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AE" w:rsidRPr="00C345AE" w:rsidRDefault="00C345AE" w:rsidP="00C345AE">
      <w:pPr>
        <w:jc w:val="center"/>
        <w:rPr>
          <w:rFonts w:ascii="Times New Roman" w:eastAsia="Times New Roman" w:hAnsi="Times New Roman" w:cs="Times New Roman"/>
          <w:sz w:val="28"/>
          <w:szCs w:val="28"/>
        </w:rPr>
      </w:pPr>
      <w:r w:rsidRPr="00C345AE">
        <w:rPr>
          <w:rFonts w:ascii="Times New Roman" w:eastAsia="Times New Roman" w:hAnsi="Times New Roman" w:cs="Times New Roman"/>
          <w:noProof/>
          <w:sz w:val="28"/>
          <w:szCs w:val="28"/>
        </w:rPr>
        <w:drawing>
          <wp:inline distT="0" distB="0" distL="0" distR="0" wp14:anchorId="748A68FC" wp14:editId="7CEA8CCB">
            <wp:extent cx="657225" cy="685800"/>
            <wp:effectExtent l="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p w:rsidR="00C345AE" w:rsidRPr="00C345AE" w:rsidRDefault="00C345AE" w:rsidP="00C345AE">
      <w:pPr>
        <w:spacing w:after="0" w:line="240" w:lineRule="auto"/>
        <w:jc w:val="center"/>
        <w:rPr>
          <w:rFonts w:ascii="Times New Roman" w:eastAsia="Times New Roman" w:hAnsi="Times New Roman" w:cs="Times New Roman"/>
          <w:b/>
          <w:sz w:val="28"/>
          <w:szCs w:val="28"/>
        </w:rPr>
      </w:pPr>
      <w:r w:rsidRPr="00C345AE">
        <w:rPr>
          <w:rFonts w:ascii="Times New Roman" w:eastAsia="Times New Roman" w:hAnsi="Times New Roman" w:cs="Times New Roman"/>
          <w:b/>
          <w:sz w:val="28"/>
          <w:szCs w:val="28"/>
        </w:rPr>
        <w:t>АДМИНИСТРАЦИЯ</w:t>
      </w:r>
    </w:p>
    <w:p w:rsidR="00C345AE" w:rsidRPr="00C345AE" w:rsidRDefault="00C345AE" w:rsidP="00C345AE">
      <w:pPr>
        <w:spacing w:after="0" w:line="240" w:lineRule="auto"/>
        <w:jc w:val="center"/>
        <w:rPr>
          <w:rFonts w:ascii="Times New Roman" w:eastAsia="Times New Roman" w:hAnsi="Times New Roman" w:cs="Times New Roman"/>
          <w:b/>
          <w:sz w:val="28"/>
          <w:szCs w:val="28"/>
        </w:rPr>
      </w:pPr>
      <w:r w:rsidRPr="00C345AE">
        <w:rPr>
          <w:rFonts w:ascii="Times New Roman" w:eastAsia="Times New Roman" w:hAnsi="Times New Roman" w:cs="Times New Roman"/>
          <w:b/>
          <w:sz w:val="28"/>
          <w:szCs w:val="28"/>
        </w:rPr>
        <w:t>ТАБАЧНЕНСКОГО СЕЛЬСКОГО ПОСЕЛЕНИЯ</w:t>
      </w:r>
    </w:p>
    <w:p w:rsidR="00C345AE" w:rsidRPr="00C345AE" w:rsidRDefault="00C345AE" w:rsidP="00C345AE">
      <w:pPr>
        <w:spacing w:after="0" w:line="240" w:lineRule="auto"/>
        <w:jc w:val="center"/>
        <w:rPr>
          <w:rFonts w:ascii="Times New Roman" w:eastAsia="Times New Roman" w:hAnsi="Times New Roman" w:cs="Times New Roman"/>
          <w:b/>
          <w:sz w:val="28"/>
          <w:szCs w:val="28"/>
        </w:rPr>
      </w:pPr>
      <w:r w:rsidRPr="00C345AE">
        <w:rPr>
          <w:rFonts w:ascii="Times New Roman" w:eastAsia="Times New Roman" w:hAnsi="Times New Roman" w:cs="Times New Roman"/>
          <w:b/>
          <w:sz w:val="28"/>
          <w:szCs w:val="28"/>
        </w:rPr>
        <w:t>БАХЧИСАРАЙСКОГО РАЙОНА</w:t>
      </w:r>
    </w:p>
    <w:p w:rsidR="00C345AE" w:rsidRPr="00C345AE" w:rsidRDefault="00C345AE" w:rsidP="00C345AE">
      <w:pPr>
        <w:spacing w:after="0" w:line="240" w:lineRule="auto"/>
        <w:jc w:val="center"/>
        <w:rPr>
          <w:rFonts w:ascii="Times New Roman" w:eastAsia="Times New Roman" w:hAnsi="Times New Roman" w:cs="Times New Roman"/>
          <w:b/>
          <w:sz w:val="28"/>
          <w:szCs w:val="28"/>
        </w:rPr>
      </w:pPr>
      <w:r w:rsidRPr="00C345AE">
        <w:rPr>
          <w:rFonts w:ascii="Times New Roman" w:eastAsia="Times New Roman" w:hAnsi="Times New Roman" w:cs="Times New Roman"/>
          <w:b/>
          <w:sz w:val="28"/>
          <w:szCs w:val="28"/>
        </w:rPr>
        <w:t>РЕСПУБЛИКИ КРЫМ</w:t>
      </w:r>
    </w:p>
    <w:p w:rsidR="00C345AE" w:rsidRPr="00C345AE" w:rsidRDefault="00C345AE" w:rsidP="00C345AE">
      <w:pPr>
        <w:spacing w:after="0" w:line="240" w:lineRule="auto"/>
        <w:jc w:val="center"/>
        <w:rPr>
          <w:rFonts w:ascii="Times New Roman" w:eastAsia="Times New Roman" w:hAnsi="Times New Roman" w:cs="Times New Roman"/>
          <w:b/>
          <w:sz w:val="28"/>
          <w:szCs w:val="28"/>
        </w:rPr>
      </w:pPr>
    </w:p>
    <w:p w:rsidR="00C345AE" w:rsidRPr="00C345AE" w:rsidRDefault="00C345AE" w:rsidP="00C345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ПРОЕКТ </w:t>
      </w:r>
      <w:r w:rsidRPr="00C345AE">
        <w:rPr>
          <w:rFonts w:ascii="Times New Roman" w:eastAsia="Times New Roman" w:hAnsi="Times New Roman" w:cs="Times New Roman"/>
          <w:b/>
          <w:sz w:val="28"/>
          <w:szCs w:val="28"/>
        </w:rPr>
        <w:t>ПОСТАНОВЛЕНИ</w:t>
      </w:r>
      <w:r>
        <w:rPr>
          <w:rFonts w:ascii="Times New Roman" w:eastAsia="Times New Roman" w:hAnsi="Times New Roman" w:cs="Times New Roman"/>
          <w:b/>
          <w:sz w:val="28"/>
          <w:szCs w:val="28"/>
        </w:rPr>
        <w:t>Я</w:t>
      </w:r>
    </w:p>
    <w:p w:rsidR="00C345AE" w:rsidRPr="00C345AE" w:rsidRDefault="00C345AE" w:rsidP="00C345AE">
      <w:pPr>
        <w:spacing w:after="0" w:line="240" w:lineRule="auto"/>
        <w:jc w:val="both"/>
        <w:rPr>
          <w:rFonts w:ascii="Times New Roman" w:eastAsia="Times New Roman" w:hAnsi="Times New Roman" w:cs="Times New Roman"/>
          <w:sz w:val="28"/>
          <w:szCs w:val="28"/>
        </w:rPr>
      </w:pPr>
    </w:p>
    <w:p w:rsidR="00FA0B64" w:rsidRDefault="00C345AE" w:rsidP="00C345AE">
      <w:pPr>
        <w:spacing w:after="0" w:line="240" w:lineRule="auto"/>
        <w:jc w:val="both"/>
        <w:rPr>
          <w:rFonts w:ascii="Times New Roman" w:eastAsia="Times New Roman" w:hAnsi="Times New Roman" w:cs="Times New Roman"/>
          <w:sz w:val="28"/>
          <w:szCs w:val="28"/>
        </w:rPr>
      </w:pPr>
      <w:r w:rsidRPr="00C345AE">
        <w:rPr>
          <w:rFonts w:ascii="Times New Roman" w:eastAsia="Times New Roman" w:hAnsi="Times New Roman" w:cs="Times New Roman"/>
          <w:sz w:val="28"/>
          <w:szCs w:val="28"/>
        </w:rPr>
        <w:t>00.00.2025 года                                                                                                              № 00</w:t>
      </w:r>
    </w:p>
    <w:p w:rsidR="00C345AE" w:rsidRPr="00C345AE" w:rsidRDefault="00C345AE" w:rsidP="00C345AE">
      <w:pPr>
        <w:spacing w:after="0" w:line="240" w:lineRule="auto"/>
        <w:jc w:val="both"/>
        <w:rPr>
          <w:rFonts w:ascii="Times New Roman" w:eastAsia="Times New Roman" w:hAnsi="Times New Roman" w:cs="Times New Roman"/>
          <w:sz w:val="28"/>
          <w:szCs w:val="28"/>
        </w:rPr>
      </w:pPr>
    </w:p>
    <w:p w:rsidR="00FA0B64" w:rsidRPr="00C345AE" w:rsidRDefault="00E66CE4">
      <w:pPr>
        <w:spacing w:after="0" w:line="240" w:lineRule="auto"/>
        <w:ind w:right="3544"/>
        <w:jc w:val="both"/>
        <w:rPr>
          <w:rFonts w:ascii="Times New Roman" w:hAnsi="Times New Roman" w:cs="Times New Roman"/>
          <w:b/>
          <w:i/>
          <w:sz w:val="28"/>
          <w:szCs w:val="28"/>
        </w:rPr>
      </w:pPr>
      <w:r w:rsidRPr="00C345AE">
        <w:rPr>
          <w:rFonts w:ascii="Times New Roman" w:hAnsi="Times New Roman" w:cs="Times New Roman"/>
          <w:b/>
          <w:i/>
          <w:sz w:val="28"/>
          <w:szCs w:val="28"/>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Табачненского сельского поселения на 2026 год </w:t>
      </w:r>
    </w:p>
    <w:p w:rsidR="00FA0B64" w:rsidRDefault="00FA0B64">
      <w:pPr>
        <w:suppressAutoHyphens/>
        <w:spacing w:after="0" w:line="240" w:lineRule="auto"/>
        <w:jc w:val="both"/>
        <w:rPr>
          <w:rFonts w:ascii="Times New Roman" w:eastAsia="Calibri" w:hAnsi="Times New Roman" w:cs="Times New Roman"/>
          <w:b/>
          <w:bCs/>
          <w:sz w:val="16"/>
          <w:szCs w:val="16"/>
          <w:lang w:eastAsia="ar-SA"/>
        </w:rPr>
      </w:pPr>
    </w:p>
    <w:p w:rsidR="00FA0B64" w:rsidRDefault="00E66CE4">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муниципального образования Табачненского сельского поселения Бахчисарайского района Республики Крым, администрация Табачненского сельского поселения Бахчисарайского района Республики Крым,</w:t>
      </w:r>
    </w:p>
    <w:p w:rsidR="00FA0B64" w:rsidRDefault="00FA0B64">
      <w:pPr>
        <w:suppressAutoHyphens/>
        <w:spacing w:after="0" w:line="240" w:lineRule="auto"/>
        <w:ind w:firstLine="567"/>
        <w:jc w:val="both"/>
        <w:rPr>
          <w:rFonts w:ascii="Times New Roman" w:hAnsi="Times New Roman" w:cs="Times New Roman"/>
          <w:sz w:val="28"/>
          <w:szCs w:val="28"/>
        </w:rPr>
      </w:pPr>
    </w:p>
    <w:p w:rsidR="00FA0B64" w:rsidRDefault="00E66CE4" w:rsidP="00C345AE">
      <w:pPr>
        <w:suppressAutoHyphen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ПОСТАНОВЛЯЕТ:</w:t>
      </w:r>
    </w:p>
    <w:p w:rsidR="00C345AE" w:rsidRDefault="00C345AE" w:rsidP="00C345AE">
      <w:pPr>
        <w:suppressAutoHyphens/>
        <w:spacing w:after="0" w:line="240" w:lineRule="auto"/>
        <w:ind w:firstLine="567"/>
        <w:jc w:val="both"/>
        <w:rPr>
          <w:rFonts w:ascii="Times New Roman" w:hAnsi="Times New Roman" w:cs="Times New Roman"/>
          <w:b/>
          <w:sz w:val="28"/>
          <w:szCs w:val="28"/>
        </w:rPr>
      </w:pPr>
    </w:p>
    <w:p w:rsidR="00FA0B64" w:rsidRDefault="00C345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00E66CE4">
        <w:rPr>
          <w:rFonts w:ascii="Times New Roman" w:hAnsi="Times New Roman" w:cs="Times New Roman"/>
          <w:sz w:val="28"/>
          <w:szCs w:val="28"/>
        </w:rPr>
        <w:t>Утвердить прилагаемую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Табачненского сельского поселения на 2026 год.</w:t>
      </w:r>
    </w:p>
    <w:p w:rsidR="00FA0B64" w:rsidRDefault="00C345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E66CE4">
        <w:rPr>
          <w:rFonts w:ascii="Times New Roman" w:hAnsi="Times New Roman" w:cs="Times New Roman"/>
          <w:sz w:val="28"/>
          <w:szCs w:val="28"/>
        </w:rPr>
        <w:t>Настоящее постановление вступает в силу с 1 января 2026 г.</w:t>
      </w:r>
    </w:p>
    <w:p w:rsidR="00FA0B64" w:rsidRDefault="00E66CE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ar-SA"/>
        </w:rPr>
        <w:t xml:space="preserve">         3. </w:t>
      </w:r>
      <w:r w:rsidRPr="00666CBD">
        <w:rPr>
          <w:rFonts w:ascii="Times New Roman" w:eastAsia="SimSun" w:hAnsi="Times New Roman" w:cs="Times New Roman"/>
          <w:sz w:val="28"/>
          <w:szCs w:val="28"/>
          <w:lang w:eastAsia="zh-CN" w:bidi="ar"/>
        </w:rPr>
        <w:t>Настоящее постановление вступает в силу со дня его официального</w:t>
      </w:r>
      <w:r>
        <w:rPr>
          <w:rFonts w:ascii="Times New Roman" w:eastAsia="SimSun" w:hAnsi="Times New Roman" w:cs="Times New Roman"/>
          <w:sz w:val="28"/>
          <w:szCs w:val="28"/>
          <w:lang w:eastAsia="zh-CN" w:bidi="ar"/>
        </w:rPr>
        <w:t xml:space="preserve"> </w:t>
      </w:r>
      <w:r w:rsidRPr="00666CBD">
        <w:rPr>
          <w:rFonts w:ascii="Times New Roman" w:eastAsia="SimSun" w:hAnsi="Times New Roman" w:cs="Times New Roman"/>
          <w:sz w:val="28"/>
          <w:szCs w:val="28"/>
          <w:lang w:eastAsia="zh-CN" w:bidi="ar"/>
        </w:rPr>
        <w:t>опубликования путем размещения в сетевом издании «Официальный сайт Табачненского сельского поселения Бахчисарайского района Республики Крым» ЭЛ</w:t>
      </w:r>
      <w:r w:rsidRPr="00666CBD">
        <w:rPr>
          <w:rFonts w:ascii="Times New Roman" w:eastAsia="SimSun" w:hAnsi="Times New Roman" w:cs="Times New Roman"/>
          <w:sz w:val="28"/>
          <w:szCs w:val="28"/>
          <w:lang w:eastAsia="zh-CN" w:bidi="ar"/>
        </w:rPr>
        <w:br/>
      </w:r>
      <w:r>
        <w:rPr>
          <w:rFonts w:ascii="Times New Roman" w:eastAsia="SimSun" w:hAnsi="Times New Roman" w:cs="Times New Roman"/>
          <w:sz w:val="28"/>
          <w:szCs w:val="28"/>
          <w:lang w:val="en-US" w:eastAsia="zh-CN" w:bidi="ar"/>
        </w:rPr>
        <w:t>N</w:t>
      </w:r>
      <w:r w:rsidRPr="00666CBD">
        <w:rPr>
          <w:rFonts w:ascii="Times New Roman" w:eastAsia="SimSun" w:hAnsi="Times New Roman" w:cs="Times New Roman"/>
          <w:sz w:val="28"/>
          <w:szCs w:val="28"/>
          <w:lang w:eastAsia="zh-CN" w:bidi="ar"/>
        </w:rPr>
        <w:t>º ФС. 77-83332 (</w:t>
      </w:r>
      <w:hyperlink r:id="rId8" w:history="1">
        <w:r>
          <w:rPr>
            <w:rStyle w:val="a3"/>
            <w:rFonts w:ascii="Times New Roman" w:eastAsia="SimSun" w:hAnsi="Times New Roman" w:cs="Times New Roman"/>
            <w:sz w:val="28"/>
            <w:szCs w:val="28"/>
          </w:rPr>
          <w:t>https://tabachnoe-sovet.ru/</w:t>
        </w:r>
      </w:hyperlink>
      <w:r w:rsidRPr="00666CBD">
        <w:rPr>
          <w:rFonts w:ascii="Times New Roman" w:eastAsia="SimSun" w:hAnsi="Times New Roman" w:cs="Times New Roman"/>
          <w:sz w:val="28"/>
          <w:szCs w:val="28"/>
          <w:lang w:eastAsia="zh-CN" w:bidi="ar"/>
        </w:rPr>
        <w:t>)</w:t>
      </w:r>
      <w:r>
        <w:rPr>
          <w:rFonts w:ascii="Times New Roman" w:eastAsia="Times New Roman" w:hAnsi="Times New Roman" w:cs="Times New Roman"/>
          <w:sz w:val="28"/>
          <w:szCs w:val="28"/>
          <w:lang w:eastAsia="ar-SA"/>
        </w:rPr>
        <w:t>.</w:t>
      </w:r>
    </w:p>
    <w:p w:rsidR="00FA0B64" w:rsidRDefault="00E66CE4">
      <w:pPr>
        <w:suppressAutoHyphen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ar-SA"/>
        </w:rPr>
        <w:t xml:space="preserve">          4. Контроль за исполнением настоящего постановления оставляю за собой.</w:t>
      </w:r>
    </w:p>
    <w:p w:rsidR="00FA0B64" w:rsidRDefault="00FA0B64">
      <w:pPr>
        <w:spacing w:after="0" w:line="282" w:lineRule="atLeast"/>
        <w:rPr>
          <w:rFonts w:ascii="Times New Roman" w:hAnsi="Times New Roman" w:cs="Times New Roman"/>
          <w:sz w:val="28"/>
          <w:szCs w:val="28"/>
        </w:rPr>
      </w:pPr>
    </w:p>
    <w:p w:rsidR="00FA0B64" w:rsidRDefault="00C345AE">
      <w:pPr>
        <w:spacing w:after="0" w:line="28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Табачненского сельского</w:t>
      </w:r>
    </w:p>
    <w:p w:rsidR="00C345AE" w:rsidRDefault="00C345AE">
      <w:pPr>
        <w:spacing w:after="0" w:line="28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совета-глава администрации Табачненского</w:t>
      </w:r>
    </w:p>
    <w:p w:rsidR="00C345AE" w:rsidRDefault="00C345AE">
      <w:pPr>
        <w:spacing w:after="0" w:line="282" w:lineRule="atLeast"/>
        <w:rPr>
          <w:rFonts w:ascii="Times New Roman" w:hAnsi="Times New Roman" w:cs="Times New Roman"/>
          <w:sz w:val="28"/>
          <w:szCs w:val="28"/>
        </w:rPr>
        <w:sectPr w:rsidR="00C345AE">
          <w:headerReference w:type="default" r:id="rId9"/>
          <w:headerReference w:type="first" r:id="rId10"/>
          <w:pgSz w:w="11905" w:h="16840"/>
          <w:pgMar w:top="1134" w:right="567" w:bottom="1134" w:left="1134" w:header="0" w:footer="0" w:gutter="0"/>
          <w:cols w:space="720"/>
          <w:titlePg/>
          <w:docGrid w:linePitch="299"/>
        </w:sectPr>
      </w:pPr>
      <w:r>
        <w:rPr>
          <w:rFonts w:ascii="Times New Roman" w:eastAsia="Times New Roman" w:hAnsi="Times New Roman" w:cs="Times New Roman"/>
          <w:color w:val="000000"/>
          <w:sz w:val="28"/>
          <w:szCs w:val="28"/>
        </w:rPr>
        <w:t>сельского поселения                                                                                А.А. Присяжнюк</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805"/>
      </w:tblGrid>
      <w:tr w:rsidR="00FA0B64">
        <w:tc>
          <w:tcPr>
            <w:tcW w:w="4390" w:type="dxa"/>
          </w:tcPr>
          <w:p w:rsidR="00FA0B64" w:rsidRDefault="00FA0B64">
            <w:pPr>
              <w:spacing w:after="0" w:line="240" w:lineRule="auto"/>
              <w:jc w:val="center"/>
              <w:rPr>
                <w:rFonts w:ascii="Times New Roman" w:hAnsi="Times New Roman" w:cs="Times New Roman"/>
                <w:b/>
                <w:sz w:val="28"/>
              </w:rPr>
            </w:pPr>
          </w:p>
        </w:tc>
        <w:tc>
          <w:tcPr>
            <w:tcW w:w="5805" w:type="dxa"/>
          </w:tcPr>
          <w:p w:rsidR="00FA0B64" w:rsidRPr="00C345AE" w:rsidRDefault="00E66CE4">
            <w:pPr>
              <w:spacing w:after="0" w:line="240" w:lineRule="auto"/>
              <w:rPr>
                <w:rFonts w:ascii="Times New Roman" w:hAnsi="Times New Roman" w:cs="Times New Roman"/>
                <w:b/>
                <w:sz w:val="24"/>
                <w:szCs w:val="24"/>
              </w:rPr>
            </w:pPr>
            <w:r w:rsidRPr="00C345AE">
              <w:rPr>
                <w:rFonts w:ascii="Times New Roman" w:hAnsi="Times New Roman" w:cs="Times New Roman"/>
                <w:b/>
                <w:sz w:val="24"/>
                <w:szCs w:val="24"/>
              </w:rPr>
              <w:t>Приложение</w:t>
            </w:r>
          </w:p>
          <w:p w:rsidR="00C345AE" w:rsidRDefault="00E66CE4">
            <w:pPr>
              <w:spacing w:after="0" w:line="240" w:lineRule="auto"/>
              <w:rPr>
                <w:rFonts w:ascii="Times New Roman" w:hAnsi="Times New Roman" w:cs="Times New Roman"/>
                <w:b/>
                <w:sz w:val="24"/>
                <w:szCs w:val="24"/>
              </w:rPr>
            </w:pPr>
            <w:r w:rsidRPr="00C345AE">
              <w:rPr>
                <w:rFonts w:ascii="Times New Roman" w:hAnsi="Times New Roman" w:cs="Times New Roman"/>
                <w:b/>
                <w:sz w:val="24"/>
                <w:szCs w:val="24"/>
              </w:rPr>
              <w:t xml:space="preserve">к постановлению администрации </w:t>
            </w:r>
          </w:p>
          <w:p w:rsidR="00FA0B64" w:rsidRPr="00C345AE" w:rsidRDefault="00E66CE4">
            <w:pPr>
              <w:spacing w:after="0" w:line="240" w:lineRule="auto"/>
              <w:rPr>
                <w:rFonts w:ascii="Times New Roman" w:hAnsi="Times New Roman" w:cs="Times New Roman"/>
                <w:b/>
                <w:sz w:val="24"/>
                <w:szCs w:val="24"/>
              </w:rPr>
            </w:pPr>
            <w:r w:rsidRPr="00C345AE">
              <w:rPr>
                <w:rFonts w:ascii="Times New Roman" w:hAnsi="Times New Roman" w:cs="Times New Roman"/>
                <w:b/>
                <w:sz w:val="24"/>
                <w:szCs w:val="24"/>
              </w:rPr>
              <w:t xml:space="preserve">Табачненского сельского поселения </w:t>
            </w:r>
          </w:p>
          <w:p w:rsidR="00FA0B64" w:rsidRDefault="00E66CE4">
            <w:pPr>
              <w:spacing w:after="0" w:line="240" w:lineRule="auto"/>
              <w:rPr>
                <w:rFonts w:ascii="Times New Roman" w:hAnsi="Times New Roman" w:cs="Times New Roman"/>
                <w:b/>
                <w:sz w:val="28"/>
              </w:rPr>
            </w:pPr>
            <w:r w:rsidRPr="00C345AE">
              <w:rPr>
                <w:rFonts w:ascii="Times New Roman" w:hAnsi="Times New Roman" w:cs="Times New Roman"/>
                <w:b/>
                <w:sz w:val="24"/>
                <w:szCs w:val="24"/>
              </w:rPr>
              <w:t>от 00.00.2025 г.</w:t>
            </w:r>
            <w:r w:rsidRPr="00C345AE">
              <w:rPr>
                <w:b/>
                <w:sz w:val="24"/>
                <w:szCs w:val="24"/>
              </w:rPr>
              <w:t xml:space="preserve"> </w:t>
            </w:r>
            <w:r w:rsidRPr="00C345AE">
              <w:rPr>
                <w:rFonts w:ascii="Times New Roman" w:hAnsi="Times New Roman" w:cs="Times New Roman"/>
                <w:b/>
                <w:sz w:val="24"/>
                <w:szCs w:val="24"/>
              </w:rPr>
              <w:t>№ 00</w:t>
            </w:r>
          </w:p>
        </w:tc>
      </w:tr>
    </w:tbl>
    <w:p w:rsidR="00FA0B64" w:rsidRDefault="00FA0B64">
      <w:pPr>
        <w:jc w:val="center"/>
        <w:rPr>
          <w:rFonts w:ascii="Times New Roman" w:hAnsi="Times New Roman" w:cs="Times New Roman"/>
          <w:b/>
          <w:sz w:val="28"/>
        </w:rPr>
      </w:pPr>
    </w:p>
    <w:p w:rsidR="00FA0B64" w:rsidRDefault="00E66CE4" w:rsidP="00C345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FA0B64" w:rsidRDefault="00E66CE4" w:rsidP="00C345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профилактики рисков причинения вреда (ущерба) охраняемым законом ценностям при осуществлении муниципального жилищного контроля на территории Табачненского сельского поселения на 2026 год</w:t>
      </w:r>
    </w:p>
    <w:p w:rsidR="00FA0B64" w:rsidRDefault="00FA0B64">
      <w:pPr>
        <w:spacing w:after="0"/>
        <w:jc w:val="center"/>
        <w:rPr>
          <w:rFonts w:ascii="Times New Roman" w:hAnsi="Times New Roman" w:cs="Times New Roman"/>
          <w:b/>
          <w:sz w:val="28"/>
          <w:szCs w:val="28"/>
        </w:rPr>
      </w:pPr>
    </w:p>
    <w:p w:rsidR="00FA0B64" w:rsidRDefault="00FA0B64">
      <w:pPr>
        <w:suppressAutoHyphens/>
        <w:autoSpaceDE w:val="0"/>
        <w:snapToGrid w:val="0"/>
        <w:spacing w:after="0" w:line="228" w:lineRule="auto"/>
        <w:jc w:val="both"/>
        <w:rPr>
          <w:rFonts w:ascii="Times New Roman" w:hAnsi="Times New Roman" w:cs="Times New Roman"/>
          <w:sz w:val="28"/>
          <w:szCs w:val="28"/>
        </w:rPr>
      </w:pPr>
    </w:p>
    <w:p w:rsidR="00FA0B64" w:rsidRDefault="00E66CE4" w:rsidP="00C345AE">
      <w:pPr>
        <w:spacing w:after="0" w:line="240" w:lineRule="auto"/>
        <w:ind w:left="530" w:right="601" w:firstLine="8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w:t>
      </w:r>
    </w:p>
    <w:p w:rsidR="00FA0B64" w:rsidRDefault="00E66CE4" w:rsidP="00C345AE">
      <w:pPr>
        <w:spacing w:before="4" w:after="0" w:line="240" w:lineRule="auto"/>
        <w:ind w:left="36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проблем, на решение которых направлена программа профилактики</w:t>
      </w:r>
    </w:p>
    <w:p w:rsidR="00FA0B64" w:rsidRDefault="00FA0B64">
      <w:pPr>
        <w:spacing w:before="8" w:after="0" w:line="240" w:lineRule="auto"/>
        <w:jc w:val="center"/>
        <w:rPr>
          <w:rFonts w:ascii="Times New Roman" w:eastAsia="Times New Roman" w:hAnsi="Times New Roman" w:cs="Times New Roman"/>
          <w:b/>
          <w:sz w:val="28"/>
          <w:szCs w:val="28"/>
        </w:rPr>
      </w:pPr>
    </w:p>
    <w:p w:rsidR="00FA0B64" w:rsidRDefault="00E66CE4" w:rsidP="00C345A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Настоящая программа разработана в соответствии со статьей 44 Федерального закона от 31 июля 2021г. </w:t>
      </w:r>
      <w:r>
        <w:rPr>
          <w:rFonts w:ascii="Times New Roman" w:eastAsia="Segoe UI Symbol" w:hAnsi="Times New Roman" w:cs="Times New Roman"/>
          <w:color w:val="000000"/>
          <w:sz w:val="28"/>
          <w:szCs w:val="28"/>
        </w:rPr>
        <w:t>№</w:t>
      </w:r>
      <w:r w:rsidR="00C345AE">
        <w:rPr>
          <w:rFonts w:ascii="Times New Roman" w:eastAsia="Segoe UI Symbol" w:hAnsi="Times New Roman" w:cs="Times New Roman"/>
          <w:color w:val="000000"/>
          <w:sz w:val="28"/>
          <w:szCs w:val="28"/>
        </w:rPr>
        <w:t xml:space="preserve"> </w:t>
      </w:r>
      <w:r>
        <w:rPr>
          <w:rFonts w:ascii="Times New Roman" w:eastAsia="Times New Roman" w:hAnsi="Times New Roman" w:cs="Times New Roman"/>
          <w:color w:val="000000"/>
          <w:sz w:val="28"/>
          <w:szCs w:val="28"/>
        </w:rPr>
        <w:t>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w:t>
      </w:r>
      <w:r w:rsidR="00C345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г. </w:t>
      </w:r>
      <w:r>
        <w:rPr>
          <w:rFonts w:ascii="Times New Roman" w:eastAsia="Segoe UI Symbol" w:hAnsi="Times New Roman" w:cs="Times New Roman"/>
          <w:color w:val="000000"/>
          <w:sz w:val="28"/>
          <w:szCs w:val="28"/>
        </w:rPr>
        <w:t>№</w:t>
      </w:r>
      <w:r>
        <w:rPr>
          <w:rFonts w:ascii="Times New Roman" w:eastAsia="Times New Roman" w:hAnsi="Times New Roman" w:cs="Times New Roman"/>
          <w:color w:val="000000"/>
          <w:sz w:val="28"/>
          <w:szCs w:val="28"/>
        </w:rPr>
        <w:t xml:space="preserve"> 990 «Об утверждении Правил разработки и утверждения контрольными</w:t>
      </w:r>
      <w:r w:rsidR="00C345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w:t>
      </w:r>
      <w:r w:rsidR="00C345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(ущерба) охраняемым законом ценностям при осуществлении муниципального жилищного контроля на территории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Табачненского сельского поселения Бахчисарайского района Республики Крым. </w:t>
      </w:r>
    </w:p>
    <w:p w:rsidR="00FA0B64" w:rsidRDefault="00E66CE4" w:rsidP="00C345A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 с 01.01.2025 года по 30.11.2025 года администрацией Табачненского сельского поселения Бахчисарайского района Республики Крым (далее – администрация, Контрольный орган) проверки в рамках муниципального жилищного контроля не проводились, ввиду отсутствия оснований для их проведения, установленных пунктом 4.1.3. Положения о муниципальном жилищном</w:t>
      </w:r>
      <w:r w:rsidR="00C345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контроле на территории Табачненского сельского поселения Бахчисарайского района Республики Крым.</w:t>
      </w:r>
    </w:p>
    <w:p w:rsidR="00FA0B64" w:rsidRDefault="00E66CE4" w:rsidP="00C345A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 2025 года, администрацией проведены следующие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контроля на 2025 год:</w:t>
      </w:r>
    </w:p>
    <w:p w:rsidR="00FA0B64" w:rsidRDefault="00C345AE" w:rsidP="00C345A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66CE4">
        <w:rPr>
          <w:rFonts w:ascii="Times New Roman" w:eastAsia="Times New Roman" w:hAnsi="Times New Roman" w:cs="Times New Roman"/>
          <w:color w:val="000000"/>
          <w:sz w:val="28"/>
          <w:szCs w:val="28"/>
        </w:rPr>
        <w:t>информирование;</w:t>
      </w:r>
    </w:p>
    <w:p w:rsidR="00FA0B64" w:rsidRDefault="00C345AE" w:rsidP="00C345A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66CE4">
        <w:rPr>
          <w:rFonts w:ascii="Times New Roman" w:eastAsia="Times New Roman" w:hAnsi="Times New Roman" w:cs="Times New Roman"/>
          <w:color w:val="000000"/>
          <w:sz w:val="28"/>
          <w:szCs w:val="28"/>
        </w:rPr>
        <w:t>обобщение правоприменительной практики за 2024 год;</w:t>
      </w:r>
    </w:p>
    <w:p w:rsidR="00FA0B64" w:rsidRDefault="00C345AE" w:rsidP="00C345A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66CE4">
        <w:rPr>
          <w:rFonts w:ascii="Times New Roman" w:eastAsia="Times New Roman" w:hAnsi="Times New Roman" w:cs="Times New Roman"/>
          <w:color w:val="000000"/>
          <w:sz w:val="28"/>
          <w:szCs w:val="28"/>
        </w:rPr>
        <w:t xml:space="preserve"> профилактический визит.</w:t>
      </w:r>
    </w:p>
    <w:p w:rsidR="00F0514C"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Исходя из приведенных данных о профилактической работе администрации в 2025 году, в 2026 году следует уделить особое внимание таким профилактическим направлениям, как: профилактический визит, консультирование, информирование.</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период 2025 года при проведении указанных профилактических мероприятий, нарушения не выявлялись, предостережения не объявлялись.</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Основной целью реализации данной программы, является повышение уровня правовой грамотности контролируемых лиц и предотвращение нарушений с их стороны.</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 мотивирующей контролируемых лиц к их соблюдению.</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 снизив контрольную и административную нагрузку на бизнес.</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профилактики направлена на предотвращение совершения нарушений подконтрольными субъектами, в этой связи, администрацией разработан следующий комплекс профилактических мероприятий на 2025 год, приведенный в разделе 3 настоящей Программы.</w:t>
      </w:r>
    </w:p>
    <w:p w:rsidR="00FA0B64" w:rsidRDefault="00FA0B64">
      <w:pPr>
        <w:spacing w:after="0" w:line="240" w:lineRule="auto"/>
        <w:jc w:val="both"/>
        <w:rPr>
          <w:rFonts w:ascii="Times New Roman" w:eastAsia="Times New Roman" w:hAnsi="Times New Roman" w:cs="Times New Roman"/>
          <w:color w:val="000000"/>
          <w:sz w:val="28"/>
          <w:szCs w:val="28"/>
        </w:rPr>
      </w:pPr>
    </w:p>
    <w:p w:rsidR="00FA0B64" w:rsidRDefault="00E66CE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iCs/>
          <w:sz w:val="28"/>
          <w:szCs w:val="28"/>
        </w:rPr>
        <w:t xml:space="preserve">                         Раздел</w:t>
      </w:r>
      <w:r>
        <w:rPr>
          <w:rFonts w:ascii="Times New Roman" w:eastAsia="Times New Roman" w:hAnsi="Times New Roman" w:cs="Times New Roman"/>
          <w:b/>
          <w:bCs/>
          <w:sz w:val="28"/>
          <w:szCs w:val="28"/>
        </w:rPr>
        <w:t xml:space="preserve"> 2. Цели и задачи реализации программы профилактики</w:t>
      </w:r>
    </w:p>
    <w:p w:rsidR="00FA0B64" w:rsidRDefault="00FA0B64">
      <w:pPr>
        <w:spacing w:after="0" w:line="240" w:lineRule="auto"/>
        <w:jc w:val="both"/>
        <w:rPr>
          <w:rFonts w:ascii="Times New Roman" w:eastAsia="Times New Roman" w:hAnsi="Times New Roman" w:cs="Times New Roman"/>
          <w:b/>
          <w:bCs/>
          <w:color w:val="000000"/>
          <w:sz w:val="28"/>
          <w:szCs w:val="28"/>
          <w:shd w:val="clear" w:color="auto" w:fill="FFFF00"/>
        </w:rPr>
      </w:pPr>
    </w:p>
    <w:p w:rsidR="00FA0B64" w:rsidRDefault="00E66CE4" w:rsidP="00F0514C">
      <w:pPr>
        <w:spacing w:after="0" w:line="24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Целями программы профилактики являются:</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предупреждение нарушений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снижение административной нагрузки на подконтрольные субъекты;</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создание мотивации к добросовестному поведению подконтрольных субъектов;</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снижение уровня вреда (ущерба), причиняемого охраняемым законом ценностям.</w:t>
      </w:r>
    </w:p>
    <w:p w:rsidR="00FA0B64" w:rsidRDefault="00FA0B64">
      <w:pPr>
        <w:spacing w:after="0"/>
        <w:jc w:val="both"/>
        <w:rPr>
          <w:rFonts w:ascii="Times New Roman" w:eastAsia="Times New Roman" w:hAnsi="Times New Roman" w:cs="Times New Roman"/>
          <w:color w:val="000000"/>
          <w:sz w:val="28"/>
          <w:szCs w:val="28"/>
        </w:rPr>
      </w:pPr>
    </w:p>
    <w:p w:rsidR="00FA0B64" w:rsidRDefault="00E66CE4" w:rsidP="00F0514C">
      <w:pPr>
        <w:spacing w:after="0" w:line="24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Задачами программы профилактики являются:</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укрепление системы профилактики нарушений обязательных требований;</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rsidR="00FA0B64" w:rsidRDefault="00E66CE4" w:rsidP="00F0514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повышение правосознания и правовой культуры подконтрольных субъектов.</w:t>
      </w:r>
    </w:p>
    <w:p w:rsidR="00FA0B64" w:rsidRDefault="00FA0B64">
      <w:pPr>
        <w:spacing w:after="0" w:line="240" w:lineRule="auto"/>
        <w:rPr>
          <w:rFonts w:ascii="Times New Roman" w:eastAsia="Times New Roman" w:hAnsi="Times New Roman" w:cs="Times New Roman"/>
          <w:i/>
          <w:sz w:val="28"/>
          <w:szCs w:val="28"/>
        </w:rPr>
      </w:pPr>
    </w:p>
    <w:p w:rsidR="00FA0B64" w:rsidRPr="00F0514C" w:rsidRDefault="00E66CE4" w:rsidP="00F0514C">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Раздел 3. Перечень профилактических мероприятий, сроки (периодичность) их проведения:</w:t>
      </w:r>
    </w:p>
    <w:p w:rsidR="00FA0B64" w:rsidRDefault="00FA0B64">
      <w:pPr>
        <w:spacing w:before="2" w:after="0" w:line="240" w:lineRule="auto"/>
        <w:rPr>
          <w:rFonts w:ascii="Times New Roman" w:eastAsia="Times New Roman" w:hAnsi="Times New Roman" w:cs="Times New Roman"/>
          <w:i/>
          <w:sz w:val="28"/>
          <w:szCs w:val="28"/>
        </w:rPr>
      </w:pPr>
    </w:p>
    <w:tbl>
      <w:tblPr>
        <w:tblW w:w="0" w:type="auto"/>
        <w:tblInd w:w="108" w:type="dxa"/>
        <w:tblCellMar>
          <w:left w:w="10" w:type="dxa"/>
          <w:right w:w="10" w:type="dxa"/>
        </w:tblCellMar>
        <w:tblLook w:val="04A0" w:firstRow="1" w:lastRow="0" w:firstColumn="1" w:lastColumn="0" w:noHBand="0" w:noVBand="1"/>
      </w:tblPr>
      <w:tblGrid>
        <w:gridCol w:w="594"/>
        <w:gridCol w:w="2949"/>
        <w:gridCol w:w="2616"/>
        <w:gridCol w:w="3574"/>
      </w:tblGrid>
      <w:tr w:rsidR="00FA0B64">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jc w:val="center"/>
              <w:rPr>
                <w:rFonts w:ascii="Times New Roman" w:eastAsia="Times New Roman" w:hAnsi="Times New Roman" w:cs="Times New Roman"/>
                <w:b/>
                <w:sz w:val="24"/>
                <w:szCs w:val="24"/>
              </w:rPr>
            </w:pPr>
            <w:r>
              <w:rPr>
                <w:rFonts w:ascii="Times New Roman" w:eastAsia="Segoe UI Symbol" w:hAnsi="Times New Roman" w:cs="Times New Roman"/>
                <w:b/>
                <w:color w:val="000000"/>
                <w:sz w:val="24"/>
                <w:szCs w:val="24"/>
              </w:rPr>
              <w:t>№</w:t>
            </w:r>
            <w:r>
              <w:rPr>
                <w:rFonts w:ascii="Times New Roman" w:eastAsia="Times New Roman" w:hAnsi="Times New Roman" w:cs="Times New Roman"/>
                <w:b/>
                <w:color w:val="000000"/>
                <w:sz w:val="24"/>
                <w:szCs w:val="24"/>
              </w:rPr>
              <w:t xml:space="preserve"> п/п</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Наименование мероприятия</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Срок (периодичность) проведения</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Структурное подразделение, либо должностное лицо администрации, </w:t>
            </w:r>
            <w:r>
              <w:rPr>
                <w:rFonts w:ascii="Times New Roman" w:eastAsia="Times New Roman" w:hAnsi="Times New Roman" w:cs="Times New Roman"/>
                <w:b/>
                <w:color w:val="000000"/>
                <w:sz w:val="24"/>
                <w:szCs w:val="24"/>
              </w:rPr>
              <w:lastRenderedPageBreak/>
              <w:t>ответственное за реализацию программы профилактики</w:t>
            </w:r>
          </w:p>
        </w:tc>
      </w:tr>
      <w:tr w:rsidR="00FA0B64">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Информирование</w:t>
            </w:r>
          </w:p>
          <w:p w:rsidR="00FA0B64" w:rsidRDefault="00E66C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w:t>
            </w: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Постоянно</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8A3868" w:rsidP="008A38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Табачненского сельского поселения</w:t>
            </w:r>
          </w:p>
        </w:tc>
      </w:tr>
      <w:tr w:rsidR="00FA0B64">
        <w:trPr>
          <w:trHeight w:val="1"/>
        </w:trPr>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Объявление предостережения</w:t>
            </w:r>
          </w:p>
          <w:p w:rsidR="00FA0B64" w:rsidRDefault="00E66CE4">
            <w:pPr>
              <w:spacing w:after="0" w:line="240" w:lineRule="auto"/>
              <w:ind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8A3868" w:rsidP="008A38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Табачненского сельского поселения</w:t>
            </w:r>
          </w:p>
        </w:tc>
      </w:tr>
      <w:tr w:rsidR="00FA0B64">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Консультирование</w:t>
            </w:r>
          </w:p>
          <w:p w:rsidR="00FA0B64" w:rsidRDefault="00E66CE4" w:rsidP="00F051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Консультирование осуществляется:</w:t>
            </w:r>
          </w:p>
          <w:p w:rsidR="00FA0B64" w:rsidRDefault="00E66CE4" w:rsidP="00F051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письменной форме при письменном обращении, </w:t>
            </w:r>
          </w:p>
          <w:p w:rsidR="00FA0B64" w:rsidRDefault="00E66CE4" w:rsidP="00F051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устной форме по телефону,</w:t>
            </w:r>
          </w:p>
          <w:p w:rsidR="00FA0B64" w:rsidRDefault="00E66CE4" w:rsidP="00F051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личном приеме, </w:t>
            </w:r>
          </w:p>
          <w:p w:rsidR="00FA0B64" w:rsidRDefault="00E66CE4" w:rsidP="00F051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устной форме в ходе осуществления контрольного (надзорного) мероприятия.</w:t>
            </w:r>
          </w:p>
          <w:p w:rsidR="00FA0B64" w:rsidRDefault="00E66CE4" w:rsidP="00F0514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Консультирование осуществляется по таким вопросам как:</w:t>
            </w:r>
          </w:p>
          <w:p w:rsidR="00FA0B64" w:rsidRDefault="00E66CE4" w:rsidP="00F051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порядка проведения контрольных мероприятий;</w:t>
            </w:r>
          </w:p>
          <w:p w:rsidR="00FA0B64" w:rsidRDefault="00E66CE4" w:rsidP="00F051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периодичности проведения контрольных мероприятий;</w:t>
            </w:r>
          </w:p>
          <w:p w:rsidR="00FA0B64" w:rsidRDefault="00E66CE4" w:rsidP="00F051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порядка принятия решений по итогам контрольных мероприятий;</w:t>
            </w:r>
          </w:p>
          <w:p w:rsidR="00FA0B64" w:rsidRDefault="00E66CE4" w:rsidP="00F051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порядка обжалования решений Контрольного органа.</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rsidP="00F051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мере поступления обращений контролируемых лиц или их представителей</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8A3868" w:rsidP="008A38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Администрация Табачненского сельского поселения</w:t>
            </w:r>
          </w:p>
        </w:tc>
      </w:tr>
      <w:tr w:rsidR="00FA0B64">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Профилактический визит</w:t>
            </w:r>
          </w:p>
          <w:p w:rsidR="00FA0B64" w:rsidRDefault="00E66CE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A0B64" w:rsidRDefault="00E66CE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A0B64" w:rsidRDefault="00E66CE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E66CE4">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w:t>
            </w:r>
            <w:r w:rsidRPr="008A3868">
              <w:rPr>
                <w:rFonts w:ascii="Times New Roman" w:eastAsia="Times New Roman" w:hAnsi="Times New Roman" w:cs="Times New Roman"/>
                <w:color w:val="000000"/>
                <w:sz w:val="24"/>
                <w:szCs w:val="24"/>
              </w:rPr>
              <w:t>)</w:t>
            </w:r>
            <w:r w:rsidRPr="008A3868">
              <w:rPr>
                <w:rFonts w:ascii="Times New Roman" w:eastAsia="Times New Roman" w:hAnsi="Times New Roman" w:cs="Times New Roman"/>
                <w:sz w:val="24"/>
                <w:szCs w:val="24"/>
              </w:rPr>
              <w:t>(_________________)</w:t>
            </w:r>
          </w:p>
          <w:p w:rsidR="00FA0B64" w:rsidRDefault="00E66CE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указываются дата проведения и срок проведения обязательного профилактического визита, 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w:t>
            </w:r>
            <w:r>
              <w:rPr>
                <w:rFonts w:ascii="Times New Roman" w:eastAsia="Times New Roman" w:hAnsi="Times New Roman" w:cs="Times New Roman"/>
                <w:sz w:val="24"/>
                <w:szCs w:val="24"/>
              </w:rPr>
              <w:lastRenderedPageBreak/>
              <w:t>визит, категории риска, к которым отнесены объекты контроля,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 это не текст</w:t>
            </w:r>
          </w:p>
          <w:p w:rsidR="00FA0B64" w:rsidRDefault="00E66CE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по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 профилактического визита, принятого по заявлению контролируемого лица. </w:t>
            </w:r>
          </w:p>
        </w:tc>
        <w:tc>
          <w:tcPr>
            <w:tcW w:w="3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B64" w:rsidRDefault="008A3868" w:rsidP="008A386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lastRenderedPageBreak/>
              <w:t>Администрация Табачненского сельского поселения</w:t>
            </w:r>
          </w:p>
        </w:tc>
      </w:tr>
    </w:tbl>
    <w:p w:rsidR="00FA0B64" w:rsidRDefault="00FA0B64">
      <w:pPr>
        <w:spacing w:after="0"/>
        <w:ind w:left="3057" w:right="835" w:hanging="1581"/>
        <w:jc w:val="center"/>
        <w:rPr>
          <w:rFonts w:ascii="Times New Roman" w:eastAsia="Times New Roman" w:hAnsi="Times New Roman" w:cs="Times New Roman"/>
          <w:b/>
          <w:color w:val="000000"/>
          <w:sz w:val="28"/>
          <w:szCs w:val="28"/>
        </w:rPr>
      </w:pPr>
    </w:p>
    <w:p w:rsidR="00FA0B64" w:rsidRDefault="00E66CE4">
      <w:pPr>
        <w:spacing w:after="0"/>
        <w:ind w:left="3057" w:right="835" w:hanging="1581"/>
        <w:jc w:val="center"/>
        <w:rPr>
          <w:rFonts w:ascii="Times New Roman" w:eastAsia="Times New Roman" w:hAnsi="Times New Roman" w:cs="Times New Roman"/>
          <w:b/>
          <w:color w:val="000000"/>
          <w:spacing w:val="-67"/>
          <w:sz w:val="28"/>
          <w:szCs w:val="28"/>
        </w:rPr>
      </w:pPr>
      <w:r>
        <w:rPr>
          <w:rFonts w:ascii="Times New Roman" w:eastAsia="Times New Roman" w:hAnsi="Times New Roman" w:cs="Times New Roman"/>
          <w:b/>
          <w:color w:val="000000"/>
          <w:sz w:val="28"/>
          <w:szCs w:val="28"/>
        </w:rPr>
        <w:t>Раздел 4. Показатели результативности и эффективности</w:t>
      </w:r>
    </w:p>
    <w:p w:rsidR="00FA0B64" w:rsidRDefault="00E66CE4">
      <w:pPr>
        <w:spacing w:after="0"/>
        <w:ind w:left="3057" w:right="835" w:hanging="158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Программы профилактики</w:t>
      </w:r>
    </w:p>
    <w:p w:rsidR="00FA0B64" w:rsidRDefault="00FA0B64">
      <w:pPr>
        <w:spacing w:before="11" w:after="0" w:line="240" w:lineRule="auto"/>
        <w:rPr>
          <w:rFonts w:ascii="Times New Roman" w:eastAsia="Times New Roman" w:hAnsi="Times New Roman" w:cs="Times New Roman"/>
          <w:b/>
          <w:sz w:val="28"/>
          <w:szCs w:val="28"/>
        </w:rPr>
      </w:pPr>
    </w:p>
    <w:p w:rsidR="00FA0B64" w:rsidRDefault="00FA0B64">
      <w:pPr>
        <w:spacing w:before="5" w:after="0" w:line="240" w:lineRule="auto"/>
        <w:rPr>
          <w:rFonts w:ascii="Times New Roman" w:eastAsia="Times New Roman" w:hAnsi="Times New Roman" w:cs="Times New Roman"/>
          <w:i/>
          <w:sz w:val="28"/>
          <w:szCs w:val="28"/>
        </w:rPr>
      </w:pPr>
    </w:p>
    <w:tbl>
      <w:tblPr>
        <w:tblW w:w="0" w:type="auto"/>
        <w:tblInd w:w="5" w:type="dxa"/>
        <w:tblCellMar>
          <w:left w:w="10" w:type="dxa"/>
          <w:right w:w="10" w:type="dxa"/>
        </w:tblCellMar>
        <w:tblLook w:val="04A0" w:firstRow="1" w:lastRow="0" w:firstColumn="1" w:lastColumn="0" w:noHBand="0" w:noVBand="1"/>
      </w:tblPr>
      <w:tblGrid>
        <w:gridCol w:w="976"/>
        <w:gridCol w:w="4752"/>
        <w:gridCol w:w="4459"/>
      </w:tblGrid>
      <w:tr w:rsidR="00FA0B64">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1" w:after="0" w:line="244" w:lineRule="auto"/>
              <w:ind w:left="155" w:right="121" w:firstLine="45"/>
              <w:rPr>
                <w:rFonts w:ascii="Times New Roman" w:eastAsia="Times New Roman" w:hAnsi="Times New Roman" w:cs="Times New Roman"/>
                <w:sz w:val="28"/>
                <w:szCs w:val="28"/>
              </w:rPr>
            </w:pPr>
            <w:r>
              <w:rPr>
                <w:rFonts w:ascii="Times New Roman" w:eastAsia="Segoe UI Symbol" w:hAnsi="Times New Roman" w:cs="Times New Roman"/>
                <w:sz w:val="28"/>
                <w:szCs w:val="28"/>
              </w:rPr>
              <w:t>№</w:t>
            </w:r>
            <w:r>
              <w:rPr>
                <w:rFonts w:ascii="Times New Roman" w:eastAsia="Times New Roman" w:hAnsi="Times New Roman" w:cs="Times New Roman"/>
                <w:sz w:val="28"/>
                <w:szCs w:val="28"/>
              </w:rPr>
              <w:t>п/п</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1" w:after="0" w:line="240" w:lineRule="auto"/>
              <w:ind w:left="46" w:right="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показателя</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A0B64" w:rsidRDefault="00E66CE4">
            <w:pPr>
              <w:spacing w:before="101" w:after="0" w:line="240" w:lineRule="auto"/>
              <w:ind w:left="761" w:right="74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r>
      <w:tr w:rsidR="00FA0B64">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1" w:after="0" w:line="240" w:lineRule="auto"/>
              <w:ind w:left="205" w:right="1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1" w:after="0" w:line="242" w:lineRule="auto"/>
              <w:ind w:left="60" w:right="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Полнота информации, размещенной на официальном сайте контрольного органа в сети «Интернет» в </w:t>
            </w:r>
            <w:r>
              <w:rPr>
                <w:rFonts w:ascii="Times New Roman" w:eastAsia="Times New Roman" w:hAnsi="Times New Roman" w:cs="Times New Roman"/>
                <w:sz w:val="28"/>
                <w:szCs w:val="28"/>
              </w:rPr>
              <w:lastRenderedPageBreak/>
              <w:t>соответствии счастью 3статьи 46 Федерального закона от 31 июля 2021 г.</w:t>
            </w:r>
          </w:p>
          <w:p w:rsidR="00FA0B64" w:rsidRDefault="00E66CE4">
            <w:pPr>
              <w:spacing w:after="0" w:line="240" w:lineRule="auto"/>
              <w:ind w:left="60" w:right="59"/>
              <w:jc w:val="both"/>
              <w:rPr>
                <w:rFonts w:ascii="Times New Roman" w:eastAsia="Times New Roman" w:hAnsi="Times New Roman" w:cs="Times New Roman"/>
                <w:sz w:val="28"/>
                <w:szCs w:val="28"/>
              </w:rPr>
            </w:pPr>
            <w:r>
              <w:rPr>
                <w:rFonts w:ascii="Times New Roman" w:eastAsia="Segoe UI Symbol" w:hAnsi="Times New Roman" w:cs="Times New Roman"/>
                <w:sz w:val="28"/>
                <w:szCs w:val="28"/>
              </w:rPr>
              <w:t>№</w:t>
            </w:r>
            <w:r w:rsidR="008A3868">
              <w:rPr>
                <w:rFonts w:ascii="Times New Roman" w:eastAsia="Segoe UI Symbol" w:hAnsi="Times New Roman" w:cs="Times New Roman"/>
                <w:sz w:val="28"/>
                <w:szCs w:val="28"/>
              </w:rPr>
              <w:t xml:space="preserve"> </w:t>
            </w:r>
            <w:r>
              <w:rPr>
                <w:rFonts w:ascii="Times New Roman" w:eastAsia="Times New Roman" w:hAnsi="Times New Roman" w:cs="Times New Roman"/>
                <w:sz w:val="28"/>
                <w:szCs w:val="28"/>
              </w:rPr>
              <w:t>248-ФЗ «О государственном контроле(надзоре) и муниципальном контроле в Российской Федерации»</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A0B64" w:rsidRDefault="00E66CE4">
            <w:pPr>
              <w:spacing w:before="101" w:after="0" w:line="240" w:lineRule="auto"/>
              <w:ind w:left="761" w:right="74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100 %</w:t>
            </w:r>
          </w:p>
        </w:tc>
      </w:tr>
      <w:tr w:rsidR="00FA0B64">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1" w:after="0" w:line="240" w:lineRule="auto"/>
              <w:ind w:left="205" w:right="1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1" w:after="0" w:line="242" w:lineRule="auto"/>
              <w:ind w:left="60" w:right="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Удовлетворенность контролируемых лиц и их представителями консультированием контрольного (надзорного) органа</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A0B64" w:rsidRDefault="00E66CE4">
            <w:pPr>
              <w:spacing w:before="101" w:after="0" w:line="240" w:lineRule="auto"/>
              <w:ind w:left="544" w:right="472" w:hanging="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 от числа обратившихся</w:t>
            </w:r>
          </w:p>
        </w:tc>
      </w:tr>
      <w:tr w:rsidR="00FA0B64">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6" w:after="0" w:line="240" w:lineRule="auto"/>
              <w:ind w:left="205" w:right="1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4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A0B64" w:rsidRDefault="00E66CE4">
            <w:pPr>
              <w:spacing w:before="106" w:after="0" w:line="240" w:lineRule="auto"/>
              <w:ind w:left="46" w:right="139"/>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проведенных профилактических мероприятий</w:t>
            </w:r>
          </w:p>
        </w:tc>
        <w:tc>
          <w:tcPr>
            <w:tcW w:w="2283" w:type="dxa"/>
            <w:tcBorders>
              <w:top w:val="single" w:sz="4" w:space="0" w:color="000000"/>
              <w:left w:val="single" w:sz="4" w:space="0" w:color="000000"/>
              <w:bottom w:val="single" w:sz="4" w:space="0" w:color="000000"/>
              <w:right w:val="single" w:sz="6" w:space="0" w:color="000000"/>
            </w:tcBorders>
            <w:shd w:val="clear" w:color="000000" w:fill="FFFFFF"/>
            <w:tcMar>
              <w:left w:w="0" w:type="dxa"/>
              <w:right w:w="0" w:type="dxa"/>
            </w:tcMar>
          </w:tcPr>
          <w:p w:rsidR="00FA0B64" w:rsidRDefault="00E66CE4">
            <w:pPr>
              <w:spacing w:before="106" w:after="0" w:line="240" w:lineRule="auto"/>
              <w:ind w:left="178" w:right="162" w:firstLine="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менее 2 мероприятий, проведенных контрольным(надзорным)органом</w:t>
            </w:r>
          </w:p>
        </w:tc>
      </w:tr>
    </w:tbl>
    <w:p w:rsidR="00FA0B64" w:rsidRDefault="00FA0B64">
      <w:pPr>
        <w:spacing w:after="0" w:line="240" w:lineRule="auto"/>
        <w:rPr>
          <w:rFonts w:ascii="Times New Roman" w:eastAsia="Times New Roman" w:hAnsi="Times New Roman" w:cs="Times New Roman"/>
          <w:i/>
          <w:sz w:val="28"/>
          <w:szCs w:val="28"/>
        </w:rPr>
      </w:pPr>
    </w:p>
    <w:p w:rsidR="00FA0B64" w:rsidRDefault="00E66CE4">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выполнения мероприятий, предусмотренных планом мероприятий по профилактике нарушений является снижение уровня нарушений субъектами, в отношении которых осуществляется муниципальный контроль, обязательных требований.</w:t>
      </w:r>
    </w:p>
    <w:p w:rsidR="00FA0B64" w:rsidRDefault="00E66CE4">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результатах профилактической работы за год размещаются в виде годового отчета об осуществлении муниципального контроля.</w:t>
      </w:r>
    </w:p>
    <w:p w:rsidR="00FA0B64" w:rsidRPr="008A3868" w:rsidRDefault="00FA0B64" w:rsidP="008A3868">
      <w:pPr>
        <w:rPr>
          <w:rFonts w:ascii="Times New Roman" w:eastAsia="Times New Roman" w:hAnsi="Times New Roman" w:cs="Times New Roman"/>
          <w:b/>
          <w:color w:val="000000"/>
          <w:sz w:val="28"/>
          <w:szCs w:val="28"/>
        </w:rPr>
      </w:pPr>
      <w:bookmarkStart w:id="0" w:name="_GoBack"/>
      <w:bookmarkEnd w:id="0"/>
    </w:p>
    <w:p w:rsidR="00FA0B64" w:rsidRDefault="00FA0B64">
      <w:pPr>
        <w:spacing w:after="0"/>
        <w:jc w:val="both"/>
        <w:rPr>
          <w:rFonts w:ascii="Times New Roman" w:eastAsia="Times New Roman" w:hAnsi="Times New Roman" w:cs="Times New Roman"/>
          <w:color w:val="000000"/>
          <w:sz w:val="28"/>
        </w:rPr>
      </w:pPr>
    </w:p>
    <w:p w:rsidR="00FA0B64" w:rsidRDefault="00FA0B64">
      <w:pPr>
        <w:spacing w:after="0"/>
        <w:jc w:val="both"/>
        <w:rPr>
          <w:rFonts w:ascii="Times New Roman" w:eastAsia="Times New Roman" w:hAnsi="Times New Roman" w:cs="Times New Roman"/>
          <w:color w:val="000000"/>
          <w:sz w:val="28"/>
        </w:rPr>
      </w:pPr>
    </w:p>
    <w:p w:rsidR="00FA0B64" w:rsidRDefault="00FA0B64">
      <w:pPr>
        <w:spacing w:after="0"/>
        <w:jc w:val="both"/>
        <w:rPr>
          <w:rFonts w:ascii="Times New Roman" w:eastAsia="Times New Roman" w:hAnsi="Times New Roman" w:cs="Times New Roman"/>
          <w:color w:val="000000"/>
          <w:sz w:val="24"/>
        </w:rPr>
      </w:pPr>
    </w:p>
    <w:p w:rsidR="00FA0B64" w:rsidRDefault="00E66CE4">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FA0B64" w:rsidRDefault="00FA0B64">
      <w:pPr>
        <w:spacing w:after="0"/>
        <w:jc w:val="center"/>
        <w:rPr>
          <w:rFonts w:ascii="Times New Roman" w:hAnsi="Times New Roman" w:cs="Times New Roman"/>
          <w:b/>
          <w:sz w:val="28"/>
          <w:szCs w:val="28"/>
        </w:rPr>
      </w:pPr>
    </w:p>
    <w:p w:rsidR="00FA0B64" w:rsidRDefault="00FA0B64">
      <w:pPr>
        <w:spacing w:after="0"/>
        <w:jc w:val="both"/>
        <w:rPr>
          <w:rFonts w:ascii="Times New Roman" w:hAnsi="Times New Roman" w:cs="Times New Roman"/>
          <w:sz w:val="28"/>
          <w:szCs w:val="28"/>
        </w:rPr>
      </w:pPr>
    </w:p>
    <w:p w:rsidR="00FA0B64" w:rsidRDefault="00FA0B64">
      <w:pPr>
        <w:spacing w:after="0"/>
        <w:ind w:firstLine="709"/>
        <w:jc w:val="both"/>
        <w:rPr>
          <w:rFonts w:ascii="Times New Roman" w:hAnsi="Times New Roman" w:cs="Times New Roman"/>
          <w:sz w:val="28"/>
          <w:szCs w:val="28"/>
        </w:rPr>
      </w:pPr>
    </w:p>
    <w:sectPr w:rsidR="00FA0B64">
      <w:footerReference w:type="even" r:id="rId11"/>
      <w:footerReference w:type="default" r:id="rId12"/>
      <w:pgSz w:w="11906" w:h="16840"/>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554" w:rsidRDefault="00954554">
      <w:pPr>
        <w:spacing w:line="240" w:lineRule="auto"/>
      </w:pPr>
      <w:r>
        <w:separator/>
      </w:r>
    </w:p>
  </w:endnote>
  <w:endnote w:type="continuationSeparator" w:id="0">
    <w:p w:rsidR="00954554" w:rsidRDefault="00954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altName w:val="Cambria"/>
    <w:charset w:val="00"/>
    <w:family w:val="roman"/>
    <w:pitch w:val="default"/>
    <w:sig w:usb0="00000000"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B64" w:rsidRDefault="00E66CE4">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A0B64" w:rsidRDefault="00FA0B6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B64" w:rsidRDefault="00FA0B6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554" w:rsidRDefault="00954554">
      <w:pPr>
        <w:spacing w:after="0"/>
      </w:pPr>
      <w:r>
        <w:separator/>
      </w:r>
    </w:p>
  </w:footnote>
  <w:footnote w:type="continuationSeparator" w:id="0">
    <w:p w:rsidR="00954554" w:rsidRDefault="009545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375150"/>
      <w:showingPlcHdr/>
    </w:sdtPr>
    <w:sdtEndPr/>
    <w:sdtContent>
      <w:p w:rsidR="00FA0B64" w:rsidRDefault="008A3868" w:rsidP="008A3868">
        <w:pPr>
          <w:pStyle w:val="a7"/>
          <w:tabs>
            <w:tab w:val="clear" w:pos="4677"/>
            <w:tab w:val="center" w:pos="5245"/>
          </w:tabs>
          <w:rPr>
            <w:lang w:val="ru-RU"/>
          </w:rPr>
        </w:pPr>
        <w: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B64" w:rsidRDefault="00FA0B64">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83"/>
    <w:rsid w:val="00000DA8"/>
    <w:rsid w:val="00034E5D"/>
    <w:rsid w:val="000534FB"/>
    <w:rsid w:val="000776D7"/>
    <w:rsid w:val="000A0442"/>
    <w:rsid w:val="000A3230"/>
    <w:rsid w:val="000B7830"/>
    <w:rsid w:val="000C4EB4"/>
    <w:rsid w:val="000D4A06"/>
    <w:rsid w:val="000E736E"/>
    <w:rsid w:val="001043A3"/>
    <w:rsid w:val="00130AB8"/>
    <w:rsid w:val="0014520E"/>
    <w:rsid w:val="0015029F"/>
    <w:rsid w:val="00180B02"/>
    <w:rsid w:val="00185D72"/>
    <w:rsid w:val="001D7ED7"/>
    <w:rsid w:val="001E55AE"/>
    <w:rsid w:val="001E7417"/>
    <w:rsid w:val="001F33BE"/>
    <w:rsid w:val="00202128"/>
    <w:rsid w:val="00205BEB"/>
    <w:rsid w:val="00207A26"/>
    <w:rsid w:val="00215CC1"/>
    <w:rsid w:val="00261BFB"/>
    <w:rsid w:val="00265C7F"/>
    <w:rsid w:val="00286419"/>
    <w:rsid w:val="002879CB"/>
    <w:rsid w:val="002C4B10"/>
    <w:rsid w:val="002D67F3"/>
    <w:rsid w:val="002E63C0"/>
    <w:rsid w:val="002F1AA8"/>
    <w:rsid w:val="00300727"/>
    <w:rsid w:val="00307A08"/>
    <w:rsid w:val="00312563"/>
    <w:rsid w:val="0032523C"/>
    <w:rsid w:val="003654BA"/>
    <w:rsid w:val="00365EA2"/>
    <w:rsid w:val="0037677C"/>
    <w:rsid w:val="003A118D"/>
    <w:rsid w:val="003B0FA7"/>
    <w:rsid w:val="003C1E83"/>
    <w:rsid w:val="003C3DE8"/>
    <w:rsid w:val="003D5EAA"/>
    <w:rsid w:val="003E179B"/>
    <w:rsid w:val="003F4D1D"/>
    <w:rsid w:val="00413E4A"/>
    <w:rsid w:val="00453CCF"/>
    <w:rsid w:val="00481A06"/>
    <w:rsid w:val="00496264"/>
    <w:rsid w:val="004B67BB"/>
    <w:rsid w:val="004C7F51"/>
    <w:rsid w:val="004E5A55"/>
    <w:rsid w:val="004E792D"/>
    <w:rsid w:val="004F6211"/>
    <w:rsid w:val="005107C0"/>
    <w:rsid w:val="005212AA"/>
    <w:rsid w:val="00526F17"/>
    <w:rsid w:val="0055742B"/>
    <w:rsid w:val="00564118"/>
    <w:rsid w:val="005940D4"/>
    <w:rsid w:val="005C2C07"/>
    <w:rsid w:val="005E0578"/>
    <w:rsid w:val="005F215D"/>
    <w:rsid w:val="006035D3"/>
    <w:rsid w:val="00635EC9"/>
    <w:rsid w:val="00661167"/>
    <w:rsid w:val="00666CBD"/>
    <w:rsid w:val="00671D5C"/>
    <w:rsid w:val="00681924"/>
    <w:rsid w:val="006823B5"/>
    <w:rsid w:val="00690377"/>
    <w:rsid w:val="006B0ADF"/>
    <w:rsid w:val="006B34D2"/>
    <w:rsid w:val="006D2F27"/>
    <w:rsid w:val="006E34BC"/>
    <w:rsid w:val="006F59BB"/>
    <w:rsid w:val="006F6716"/>
    <w:rsid w:val="0070295D"/>
    <w:rsid w:val="0071608E"/>
    <w:rsid w:val="0075278D"/>
    <w:rsid w:val="00756BBA"/>
    <w:rsid w:val="007933C3"/>
    <w:rsid w:val="00796AD2"/>
    <w:rsid w:val="007D2485"/>
    <w:rsid w:val="007D3CEF"/>
    <w:rsid w:val="007E5663"/>
    <w:rsid w:val="007F59A4"/>
    <w:rsid w:val="008223F2"/>
    <w:rsid w:val="008365DF"/>
    <w:rsid w:val="00845C85"/>
    <w:rsid w:val="008A301F"/>
    <w:rsid w:val="008A3868"/>
    <w:rsid w:val="008B37FF"/>
    <w:rsid w:val="008B3F0A"/>
    <w:rsid w:val="008B5F5F"/>
    <w:rsid w:val="008C075E"/>
    <w:rsid w:val="008C66FF"/>
    <w:rsid w:val="008D515F"/>
    <w:rsid w:val="008E6D58"/>
    <w:rsid w:val="008E7161"/>
    <w:rsid w:val="008F0794"/>
    <w:rsid w:val="008F71CD"/>
    <w:rsid w:val="00906CB1"/>
    <w:rsid w:val="00937366"/>
    <w:rsid w:val="00954554"/>
    <w:rsid w:val="00974EA4"/>
    <w:rsid w:val="00980430"/>
    <w:rsid w:val="00980E52"/>
    <w:rsid w:val="00985162"/>
    <w:rsid w:val="00996A7D"/>
    <w:rsid w:val="009A30F7"/>
    <w:rsid w:val="009C7EAC"/>
    <w:rsid w:val="009C7F08"/>
    <w:rsid w:val="009D2BAD"/>
    <w:rsid w:val="009D7240"/>
    <w:rsid w:val="009F10B6"/>
    <w:rsid w:val="00A02667"/>
    <w:rsid w:val="00A11B19"/>
    <w:rsid w:val="00A13220"/>
    <w:rsid w:val="00A23D8F"/>
    <w:rsid w:val="00A37DAE"/>
    <w:rsid w:val="00A6340A"/>
    <w:rsid w:val="00A65287"/>
    <w:rsid w:val="00A76809"/>
    <w:rsid w:val="00A82E9F"/>
    <w:rsid w:val="00A87410"/>
    <w:rsid w:val="00AA29FD"/>
    <w:rsid w:val="00AA5D5B"/>
    <w:rsid w:val="00AB3347"/>
    <w:rsid w:val="00AD5BEC"/>
    <w:rsid w:val="00B52FD7"/>
    <w:rsid w:val="00B55DAB"/>
    <w:rsid w:val="00B63E4E"/>
    <w:rsid w:val="00B7406E"/>
    <w:rsid w:val="00B76080"/>
    <w:rsid w:val="00B77833"/>
    <w:rsid w:val="00B94DF7"/>
    <w:rsid w:val="00BC05DD"/>
    <w:rsid w:val="00BD0369"/>
    <w:rsid w:val="00C05014"/>
    <w:rsid w:val="00C1603C"/>
    <w:rsid w:val="00C345AE"/>
    <w:rsid w:val="00C40738"/>
    <w:rsid w:val="00C44788"/>
    <w:rsid w:val="00C45461"/>
    <w:rsid w:val="00C57FFC"/>
    <w:rsid w:val="00C6264C"/>
    <w:rsid w:val="00C817AE"/>
    <w:rsid w:val="00CB1691"/>
    <w:rsid w:val="00CC16A1"/>
    <w:rsid w:val="00CC30E0"/>
    <w:rsid w:val="00CF0652"/>
    <w:rsid w:val="00CF537D"/>
    <w:rsid w:val="00D24D83"/>
    <w:rsid w:val="00D333BC"/>
    <w:rsid w:val="00D40644"/>
    <w:rsid w:val="00D42D76"/>
    <w:rsid w:val="00D6149B"/>
    <w:rsid w:val="00D74D0D"/>
    <w:rsid w:val="00DB7791"/>
    <w:rsid w:val="00DF118E"/>
    <w:rsid w:val="00DF55B2"/>
    <w:rsid w:val="00E44635"/>
    <w:rsid w:val="00E605CF"/>
    <w:rsid w:val="00E66CE4"/>
    <w:rsid w:val="00E76B9E"/>
    <w:rsid w:val="00E95D32"/>
    <w:rsid w:val="00EB21A2"/>
    <w:rsid w:val="00EB7AE2"/>
    <w:rsid w:val="00EE4AF5"/>
    <w:rsid w:val="00F0514C"/>
    <w:rsid w:val="00F249AB"/>
    <w:rsid w:val="00F3372A"/>
    <w:rsid w:val="00F35BB1"/>
    <w:rsid w:val="00F711D4"/>
    <w:rsid w:val="00F72278"/>
    <w:rsid w:val="00F72477"/>
    <w:rsid w:val="00F92008"/>
    <w:rsid w:val="00F92BEB"/>
    <w:rsid w:val="00FA0B64"/>
    <w:rsid w:val="00FA7BAE"/>
    <w:rsid w:val="00FD4562"/>
    <w:rsid w:val="00FF1B83"/>
    <w:rsid w:val="00FF3328"/>
    <w:rsid w:val="69ED2E3B"/>
    <w:rsid w:val="744645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C8334-10C0-44C8-BAE7-12996BB3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rPr>
      <w:rFonts w:eastAsiaTheme="minorHAnsi"/>
      <w:lang w:val="uk-UA" w:eastAsia="en-US"/>
    </w:rPr>
  </w:style>
  <w:style w:type="paragraph" w:styleId="a9">
    <w:name w:val="Body Text"/>
    <w:basedOn w:val="a"/>
    <w:link w:val="aa"/>
    <w:pPr>
      <w:spacing w:after="0" w:line="240" w:lineRule="auto"/>
      <w:jc w:val="both"/>
    </w:pPr>
    <w:rPr>
      <w:rFonts w:ascii="Times New Roman" w:eastAsia="Times New Roman" w:hAnsi="Times New Roman" w:cs="Times New Roman"/>
      <w:sz w:val="24"/>
      <w:szCs w:val="20"/>
    </w:rPr>
  </w:style>
  <w:style w:type="paragraph" w:styleId="ab">
    <w:name w:val="Body Text Indent"/>
    <w:basedOn w:val="a"/>
    <w:link w:val="ac"/>
    <w:uiPriority w:val="99"/>
    <w:semiHidden/>
    <w:unhideWhenUsed/>
    <w:qFormat/>
    <w:pPr>
      <w:spacing w:after="120"/>
      <w:ind w:left="283"/>
    </w:pPr>
  </w:style>
  <w:style w:type="paragraph" w:styleId="ad">
    <w:name w:val="footer"/>
    <w:basedOn w:val="a"/>
    <w:link w:val="ae"/>
    <w:unhideWhenUsed/>
    <w:pPr>
      <w:tabs>
        <w:tab w:val="center" w:pos="4677"/>
        <w:tab w:val="right" w:pos="9355"/>
      </w:tabs>
      <w:spacing w:after="0" w:line="240" w:lineRule="auto"/>
    </w:pPr>
    <w:rPr>
      <w:rFonts w:eastAsiaTheme="minorHAnsi"/>
      <w:lang w:val="uk-UA" w:eastAsia="en-US"/>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rPr>
      <w:color w:val="595959" w:themeColor="text1" w:themeTint="A6"/>
      <w:spacing w:val="15"/>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44061" w:themeColor="accent1" w:themeShade="80"/>
    </w:rPr>
  </w:style>
  <w:style w:type="character" w:customStyle="1" w:styleId="apple-converted-space">
    <w:name w:val="apple-converted-space"/>
    <w:basedOn w:val="a0"/>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a">
    <w:name w:val="Основной текст Знак"/>
    <w:basedOn w:val="a0"/>
    <w:link w:val="a9"/>
    <w:qFormat/>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uiPriority w:val="99"/>
    <w:semiHidden/>
    <w:qFormat/>
  </w:style>
  <w:style w:type="character" w:customStyle="1" w:styleId="a8">
    <w:name w:val="Верхний колонтитул Знак"/>
    <w:basedOn w:val="a0"/>
    <w:link w:val="a7"/>
    <w:uiPriority w:val="99"/>
    <w:qFormat/>
    <w:rPr>
      <w:rFonts w:eastAsiaTheme="minorHAnsi"/>
      <w:lang w:val="uk-UA" w:eastAsia="en-US"/>
    </w:rPr>
  </w:style>
  <w:style w:type="character" w:customStyle="1" w:styleId="ae">
    <w:name w:val="Нижний колонтитул Знак"/>
    <w:basedOn w:val="a0"/>
    <w:link w:val="ad"/>
    <w:qFormat/>
    <w:rPr>
      <w:rFonts w:eastAsiaTheme="minorHAnsi"/>
      <w:lang w:val="uk-UA" w:eastAsia="en-US"/>
    </w:rPr>
  </w:style>
  <w:style w:type="paragraph" w:customStyle="1" w:styleId="ConsPlusTitle">
    <w:name w:val="ConsPlusTitle"/>
    <w:qFormat/>
    <w:pPr>
      <w:widowControl w:val="0"/>
      <w:autoSpaceDE w:val="0"/>
      <w:autoSpaceDN w:val="0"/>
    </w:pPr>
    <w:rPr>
      <w:rFonts w:ascii="Calibri" w:eastAsia="Times New Roman" w:hAnsi="Calibri" w:cs="Calibri"/>
      <w:b/>
      <w:sz w:val="22"/>
      <w:lang w:val="uk-UA" w:eastAsia="uk-UA"/>
    </w:rPr>
  </w:style>
  <w:style w:type="paragraph" w:customStyle="1" w:styleId="ConsPlusNormal">
    <w:name w:val="ConsPlusNormal"/>
    <w:qFormat/>
    <w:pPr>
      <w:widowControl w:val="0"/>
      <w:autoSpaceDE w:val="0"/>
      <w:autoSpaceDN w:val="0"/>
    </w:pPr>
    <w:rPr>
      <w:rFonts w:ascii="Calibri" w:eastAsia="Times New Roman" w:hAnsi="Calibri" w:cs="Calibri"/>
      <w:sz w:val="22"/>
      <w:lang w:val="uk-UA" w:eastAsia="uk-UA"/>
    </w:rPr>
  </w:style>
  <w:style w:type="paragraph" w:customStyle="1" w:styleId="ConsPlusNonformat">
    <w:name w:val="ConsPlusNonformat"/>
    <w:qFormat/>
    <w:pPr>
      <w:widowControl w:val="0"/>
      <w:autoSpaceDE w:val="0"/>
      <w:autoSpaceDN w:val="0"/>
    </w:pPr>
    <w:rPr>
      <w:rFonts w:ascii="Courier New" w:eastAsia="Times New Roman" w:hAnsi="Courier New" w:cs="Courier New"/>
      <w:lang w:val="uk-UA" w:eastAsia="uk-UA"/>
    </w:rPr>
  </w:style>
  <w:style w:type="paragraph" w:styleId="af2">
    <w:name w:val="List Paragraph"/>
    <w:basedOn w:val="a"/>
    <w:uiPriority w:val="34"/>
    <w:qFormat/>
    <w:pPr>
      <w:ind w:left="720"/>
      <w:contextualSpacing/>
    </w:pPr>
  </w:style>
  <w:style w:type="character" w:customStyle="1" w:styleId="af3">
    <w:name w:val="Гипертекстовая ссылка"/>
    <w:qFormat/>
    <w:rPr>
      <w:rFonts w:ascii="Times New Roman" w:hAnsi="Times New Roman" w:cs="Times New Roman" w:hint="default"/>
      <w:color w:val="000000"/>
    </w:rPr>
  </w:style>
  <w:style w:type="paragraph" w:customStyle="1" w:styleId="Footnote">
    <w:name w:val="Footnote"/>
    <w:link w:val="Footnote1"/>
    <w:qFormat/>
    <w:rPr>
      <w:rFonts w:ascii="XO Thames" w:eastAsia="Times New Roman" w:hAnsi="XO Thames" w:cs="Times New Roman"/>
      <w:sz w:val="22"/>
    </w:rPr>
  </w:style>
  <w:style w:type="character" w:customStyle="1" w:styleId="Footnote1">
    <w:name w:val="Footnote1"/>
    <w:link w:val="Footnote"/>
    <w:qFormat/>
    <w:locked/>
    <w:rPr>
      <w:rFonts w:ascii="XO Thames" w:eastAsia="Times New Roman" w:hAnsi="XO Thames" w:cs="Times New Roman"/>
      <w:szCs w:val="20"/>
    </w:rPr>
  </w:style>
  <w:style w:type="character" w:customStyle="1" w:styleId="1">
    <w:name w:val="Обычный1"/>
    <w:qFormat/>
    <w:rPr>
      <w:rFonts w:ascii="XO Thames" w:hAnsi="XO Thames"/>
      <w:sz w:val="24"/>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bachnoe-sove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A8DF-210F-4840-8A22-9737B37F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User</cp:lastModifiedBy>
  <cp:revision>6</cp:revision>
  <cp:lastPrinted>2023-12-13T12:11:00Z</cp:lastPrinted>
  <dcterms:created xsi:type="dcterms:W3CDTF">2025-10-15T08:42:00Z</dcterms:created>
  <dcterms:modified xsi:type="dcterms:W3CDTF">2025-10-21T11:34:00Z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609726E6EE3D40848C0226DA1315BD3E_12</vt:lpwstr>
  </property>
</Properties>
</file>