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89632" w14:textId="77777777" w:rsidR="009764CC" w:rsidRPr="004814B6" w:rsidRDefault="009764CC" w:rsidP="009764CC">
      <w:pPr>
        <w:pStyle w:val="a8"/>
        <w:ind w:left="-284" w:right="-426"/>
        <w:jc w:val="center"/>
        <w:rPr>
          <w:color w:val="000000"/>
          <w:kern w:val="2"/>
          <w:sz w:val="28"/>
          <w:szCs w:val="28"/>
          <w:lang w:eastAsia="hi-IN" w:bidi="hi-IN"/>
        </w:rPr>
      </w:pPr>
      <w:r w:rsidRPr="004814B6">
        <w:rPr>
          <w:noProof/>
          <w:sz w:val="28"/>
          <w:szCs w:val="28"/>
        </w:rPr>
        <w:drawing>
          <wp:inline distT="0" distB="0" distL="0" distR="0" wp14:anchorId="04D9D254" wp14:editId="33668768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C0A7" w14:textId="77777777" w:rsidR="009764CC" w:rsidRPr="004814B6" w:rsidRDefault="009764CC" w:rsidP="009764CC">
      <w:pPr>
        <w:pStyle w:val="a8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14:paraId="1A697AE5" w14:textId="77777777" w:rsidR="009764CC" w:rsidRPr="004814B6" w:rsidRDefault="009764CC" w:rsidP="009764CC">
      <w:pPr>
        <w:pStyle w:val="a8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5B9C6DD2" w14:textId="77777777" w:rsidR="009764CC" w:rsidRPr="004814B6" w:rsidRDefault="009764CC" w:rsidP="009764CC">
      <w:pPr>
        <w:pStyle w:val="a8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14:paraId="1B2DE7D5" w14:textId="325F0E59" w:rsidR="009764CC" w:rsidRPr="004814B6" w:rsidRDefault="009764CC" w:rsidP="009764CC">
      <w:pPr>
        <w:pStyle w:val="a8"/>
        <w:ind w:left="-284" w:right="-992"/>
        <w:jc w:val="center"/>
        <w:rPr>
          <w:b/>
          <w:sz w:val="28"/>
          <w:szCs w:val="28"/>
        </w:rPr>
      </w:pPr>
      <w:r w:rsidRPr="004814B6">
        <w:rPr>
          <w:b/>
          <w:sz w:val="28"/>
          <w:szCs w:val="28"/>
        </w:rPr>
        <w:t xml:space="preserve">ПОСТАНОВЛЕНИЕ № </w:t>
      </w:r>
      <w:r>
        <w:rPr>
          <w:b/>
          <w:sz w:val="28"/>
          <w:szCs w:val="28"/>
        </w:rPr>
        <w:t>95.1</w:t>
      </w:r>
      <w:r w:rsidRPr="004814B6">
        <w:rPr>
          <w:b/>
          <w:sz w:val="28"/>
          <w:szCs w:val="28"/>
        </w:rPr>
        <w:t>/02-05</w:t>
      </w:r>
    </w:p>
    <w:p w14:paraId="4B23A85A" w14:textId="77777777" w:rsidR="009764CC" w:rsidRPr="004814B6" w:rsidRDefault="009764CC" w:rsidP="009764CC">
      <w:pPr>
        <w:pStyle w:val="a8"/>
        <w:ind w:left="-284" w:right="-992"/>
        <w:jc w:val="both"/>
        <w:rPr>
          <w:sz w:val="28"/>
          <w:szCs w:val="28"/>
        </w:rPr>
      </w:pPr>
    </w:p>
    <w:p w14:paraId="00007C33" w14:textId="24E64E85" w:rsidR="009764CC" w:rsidRDefault="009764CC" w:rsidP="009764CC">
      <w:pPr>
        <w:pStyle w:val="a8"/>
        <w:ind w:hanging="567"/>
        <w:jc w:val="both"/>
        <w:rPr>
          <w:b/>
          <w:bCs/>
          <w:i/>
          <w:sz w:val="28"/>
          <w:szCs w:val="28"/>
        </w:rPr>
      </w:pPr>
      <w:r w:rsidRPr="009764CC">
        <w:rPr>
          <w:sz w:val="28"/>
          <w:szCs w:val="28"/>
        </w:rPr>
        <w:t xml:space="preserve">30 сентября 2021 г.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976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764CC">
        <w:rPr>
          <w:sz w:val="28"/>
          <w:szCs w:val="28"/>
        </w:rPr>
        <w:t>с. Табачное</w:t>
      </w:r>
      <w:r w:rsidRPr="009764CC">
        <w:rPr>
          <w:b/>
          <w:bCs/>
          <w:i/>
          <w:sz w:val="28"/>
          <w:szCs w:val="28"/>
        </w:rPr>
        <w:t xml:space="preserve"> </w:t>
      </w:r>
    </w:p>
    <w:p w14:paraId="02610594" w14:textId="77777777" w:rsidR="009764CC" w:rsidRPr="009764CC" w:rsidRDefault="009764CC" w:rsidP="009764CC">
      <w:pPr>
        <w:pStyle w:val="a8"/>
        <w:jc w:val="both"/>
        <w:rPr>
          <w:b/>
          <w:bCs/>
          <w:i/>
          <w:sz w:val="28"/>
          <w:szCs w:val="28"/>
        </w:rPr>
      </w:pPr>
    </w:p>
    <w:p w14:paraId="117C6B16" w14:textId="1CE061FF" w:rsidR="00E870CE" w:rsidRPr="009764CC" w:rsidRDefault="00E870CE" w:rsidP="009764CC">
      <w:pPr>
        <w:pStyle w:val="a8"/>
        <w:ind w:left="-567" w:right="3684"/>
        <w:jc w:val="both"/>
        <w:rPr>
          <w:b/>
          <w:bCs/>
          <w:i/>
          <w:sz w:val="28"/>
          <w:szCs w:val="28"/>
        </w:rPr>
      </w:pPr>
      <w:r w:rsidRPr="009764CC">
        <w:rPr>
          <w:b/>
          <w:bCs/>
          <w:i/>
          <w:sz w:val="28"/>
          <w:szCs w:val="28"/>
        </w:rPr>
        <w:t xml:space="preserve">О </w:t>
      </w:r>
      <w:r w:rsidR="00735192" w:rsidRPr="009764CC">
        <w:rPr>
          <w:b/>
          <w:bCs/>
          <w:i/>
          <w:sz w:val="28"/>
          <w:szCs w:val="28"/>
        </w:rPr>
        <w:t>назначении общественных о</w:t>
      </w:r>
      <w:r w:rsidR="00981FD7" w:rsidRPr="009764CC">
        <w:rPr>
          <w:b/>
          <w:bCs/>
          <w:i/>
          <w:sz w:val="28"/>
          <w:szCs w:val="28"/>
        </w:rPr>
        <w:t>б</w:t>
      </w:r>
      <w:r w:rsidR="00735192" w:rsidRPr="009764CC">
        <w:rPr>
          <w:b/>
          <w:bCs/>
          <w:i/>
          <w:sz w:val="28"/>
          <w:szCs w:val="28"/>
        </w:rPr>
        <w:t xml:space="preserve">суждений </w:t>
      </w:r>
      <w:r w:rsidR="00F16295" w:rsidRPr="009764CC">
        <w:rPr>
          <w:b/>
          <w:bCs/>
          <w:i/>
          <w:sz w:val="28"/>
          <w:szCs w:val="28"/>
        </w:rPr>
        <w:t xml:space="preserve">по проекту постановления «Об утверждении Программы профилактики рисков причинения вреда (ущерба) охраняемым законом ценностям </w:t>
      </w:r>
      <w:r w:rsidR="002323CC" w:rsidRPr="009764CC">
        <w:rPr>
          <w:b/>
          <w:bCs/>
          <w:i/>
          <w:sz w:val="28"/>
          <w:szCs w:val="28"/>
        </w:rPr>
        <w:t xml:space="preserve">по жилищному контролю на 2022 год на территории </w:t>
      </w:r>
      <w:r w:rsidR="009764CC">
        <w:rPr>
          <w:b/>
          <w:bCs/>
          <w:i/>
          <w:sz w:val="28"/>
          <w:szCs w:val="28"/>
        </w:rPr>
        <w:t>Табачненского</w:t>
      </w:r>
      <w:r w:rsidR="002323CC" w:rsidRPr="009764CC">
        <w:rPr>
          <w:b/>
          <w:bCs/>
          <w:i/>
          <w:sz w:val="28"/>
          <w:szCs w:val="28"/>
        </w:rPr>
        <w:t xml:space="preserve"> сельского поселения Бахчисарайского района Республики Крым на 2022 год</w:t>
      </w:r>
      <w:r w:rsidR="00F16295" w:rsidRPr="009764CC">
        <w:rPr>
          <w:b/>
          <w:bCs/>
          <w:i/>
          <w:sz w:val="28"/>
          <w:szCs w:val="28"/>
        </w:rPr>
        <w:t>»</w:t>
      </w:r>
    </w:p>
    <w:p w14:paraId="6D24EDD3" w14:textId="77777777" w:rsidR="00E870CE" w:rsidRPr="0024637B" w:rsidRDefault="00E870CE" w:rsidP="0024637B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CC4B8C1" w14:textId="7F5FB684" w:rsidR="00E870CE" w:rsidRPr="00E870CE" w:rsidRDefault="00E870CE" w:rsidP="001E24E2">
      <w:p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870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="00EC71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E870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C71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исполнение постановления</w:t>
      </w:r>
      <w:r w:rsidR="00EC71D5" w:rsidRPr="00EC71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111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EC71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A53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руководствуясь </w:t>
      </w:r>
      <w:r w:rsidRPr="00E870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</w:t>
      </w:r>
      <w:r w:rsidR="00FA53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ставом</w:t>
      </w:r>
      <w:r w:rsidR="00667F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764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Табачненское</w:t>
      </w:r>
      <w:proofErr w:type="spellEnd"/>
      <w:r w:rsidR="00667F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E870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</w:t>
      </w:r>
      <w:r w:rsidR="00667F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</w:t>
      </w:r>
      <w:r w:rsidRPr="00E870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поселени</w:t>
      </w:r>
      <w:r w:rsidR="00667F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</w:t>
      </w:r>
      <w:r w:rsidRPr="00E870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67F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Бахчисарай</w:t>
      </w:r>
      <w:r w:rsidRPr="00E870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ского района Республики Крым,</w:t>
      </w:r>
      <w:r w:rsidR="003111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208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администрация </w:t>
      </w:r>
      <w:r w:rsidR="009764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Табачненского</w:t>
      </w:r>
      <w:r w:rsidR="00667F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111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сельского поселения </w:t>
      </w:r>
      <w:r w:rsidR="00667F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Бахчисарай</w:t>
      </w:r>
      <w:r w:rsidR="009764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ского района Республики Крым</w:t>
      </w:r>
      <w:r w:rsidR="003111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</w:p>
    <w:p w14:paraId="61F09CC0" w14:textId="043B8FC6" w:rsidR="00E870CE" w:rsidRPr="00E870CE" w:rsidRDefault="00120855" w:rsidP="0078134B">
      <w:pPr>
        <w:spacing w:after="0" w:line="240" w:lineRule="auto"/>
        <w:ind w:left="-426" w:firstLine="7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</w:t>
      </w:r>
      <w:r w:rsidR="009764C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</w:t>
      </w:r>
      <w:r w:rsidR="009764C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</w:t>
      </w:r>
      <w:r w:rsidR="009764C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Т</w:t>
      </w:r>
      <w:r w:rsidR="009764C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А</w:t>
      </w:r>
      <w:r w:rsidR="009764C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Н</w:t>
      </w:r>
      <w:r w:rsidR="009764C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</w:t>
      </w:r>
      <w:r w:rsidR="009764C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</w:t>
      </w:r>
      <w:r w:rsidR="009764C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Л</w:t>
      </w:r>
      <w:r w:rsidR="009764C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Я</w:t>
      </w:r>
      <w:r w:rsidR="009764C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Е</w:t>
      </w:r>
      <w:r w:rsidR="009764C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Т:</w:t>
      </w:r>
    </w:p>
    <w:p w14:paraId="66BA6D61" w14:textId="074F0BC7" w:rsidR="00E870CE" w:rsidRPr="00E870CE" w:rsidRDefault="001A72CE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1</w:t>
      </w:r>
      <w:r w:rsidR="00E870CE"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Вынести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общественные обсуждения проект постановления </w:t>
      </w:r>
      <w:r w:rsidRPr="001A72C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2323CC" w:rsidRPr="002323CC">
        <w:rPr>
          <w:rFonts w:ascii="Times New Roman" w:eastAsia="Calibri" w:hAnsi="Times New Roman" w:cs="Times New Roman"/>
          <w:spacing w:val="-1"/>
          <w:sz w:val="28"/>
          <w:szCs w:val="28"/>
        </w:rPr>
        <w:t>по жилищному контролю на 2022 год на территории Голубинского сельского поселения Бахчисарайского района Республики Крым на 2022 год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» 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>(Приложение № 1).</w:t>
      </w:r>
    </w:p>
    <w:p w14:paraId="19031734" w14:textId="4238B733" w:rsidR="00E870CE" w:rsidRPr="00E870CE" w:rsidRDefault="00263D85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. Обсуждение </w:t>
      </w:r>
      <w:r w:rsidR="00E870CE"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>проекта</w:t>
      </w:r>
      <w:r w:rsidR="00957803" w:rsidRPr="00957803">
        <w:t xml:space="preserve"> </w:t>
      </w:r>
      <w:r w:rsidR="00957803" w:rsidRPr="0095780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постановления «Об утверждении Программы профилактики рисков причинения вреда (ущерба) охраняемым законом ценностям </w:t>
      </w:r>
      <w:r w:rsidR="002323CC" w:rsidRPr="002323C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жилищному контролю на 2022 год на территории </w:t>
      </w:r>
      <w:r w:rsidR="009764CC">
        <w:rPr>
          <w:rFonts w:ascii="Times New Roman" w:eastAsia="Calibri" w:hAnsi="Times New Roman" w:cs="Times New Roman"/>
          <w:spacing w:val="-1"/>
          <w:sz w:val="28"/>
          <w:szCs w:val="28"/>
        </w:rPr>
        <w:t>Табачненского</w:t>
      </w:r>
      <w:r w:rsidR="002323CC" w:rsidRPr="002323C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сельского поселения Бахчисарайского района Республики Крым на 2022 год</w:t>
      </w:r>
      <w:r w:rsidR="00957803" w:rsidRPr="0095780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» </w:t>
      </w:r>
      <w:r w:rsidR="00D13C9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провести </w:t>
      </w:r>
      <w:r w:rsidR="00667F2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в период с 01 октября </w:t>
      </w:r>
      <w:r w:rsidR="00E870CE" w:rsidRPr="00E870C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2021 г. </w:t>
      </w:r>
      <w:r w:rsidR="00667F26">
        <w:rPr>
          <w:rFonts w:ascii="Times New Roman" w:eastAsia="Calibri" w:hAnsi="Times New Roman" w:cs="Times New Roman"/>
          <w:spacing w:val="-3"/>
          <w:sz w:val="28"/>
          <w:szCs w:val="28"/>
        </w:rPr>
        <w:t>по 01 ноября</w:t>
      </w:r>
      <w:r w:rsidR="0097481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2021 г. </w:t>
      </w:r>
    </w:p>
    <w:p w14:paraId="269DEE20" w14:textId="63F190A9" w:rsidR="00E870CE" w:rsidRPr="00E870CE" w:rsidRDefault="00263D85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. Определить инициатором проведения </w:t>
      </w:r>
      <w:r w:rsidR="003B3F7D">
        <w:rPr>
          <w:rFonts w:ascii="Times New Roman" w:eastAsia="Calibri" w:hAnsi="Times New Roman" w:cs="Times New Roman"/>
          <w:sz w:val="28"/>
          <w:szCs w:val="28"/>
        </w:rPr>
        <w:t>общественных обсуждений администрацию</w:t>
      </w:r>
      <w:r w:rsidR="00974813" w:rsidRPr="009748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764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Табачненского</w:t>
      </w:r>
      <w:r w:rsidR="009748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 Бахчисарайского района Республики Крым</w:t>
      </w:r>
      <w:r w:rsidR="003B3F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C4F900" w14:textId="47E253B8" w:rsidR="00E870CE" w:rsidRPr="00E870CE" w:rsidRDefault="00263D85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. Назначить </w:t>
      </w:r>
      <w:r w:rsidR="00517C32">
        <w:rPr>
          <w:rFonts w:ascii="Times New Roman" w:eastAsia="Calibri" w:hAnsi="Times New Roman" w:cs="Times New Roman"/>
          <w:sz w:val="28"/>
          <w:szCs w:val="28"/>
        </w:rPr>
        <w:t xml:space="preserve">общественный совет 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по организации и проведению </w:t>
      </w:r>
      <w:r w:rsidR="00E0412D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="008C7321">
        <w:rPr>
          <w:rFonts w:ascii="Times New Roman" w:eastAsia="Calibri" w:hAnsi="Times New Roman" w:cs="Times New Roman"/>
          <w:sz w:val="28"/>
          <w:szCs w:val="28"/>
        </w:rPr>
        <w:t xml:space="preserve"> (приложение № 2).</w:t>
      </w:r>
    </w:p>
    <w:p w14:paraId="06913165" w14:textId="3ED68BF6" w:rsidR="00E870CE" w:rsidRPr="00E870CE" w:rsidRDefault="002E70A6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70CE"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>Проект</w:t>
      </w:r>
      <w:r w:rsidR="004C044A" w:rsidRPr="004C04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постановления «Об утверждении Программы профилактики рисков причинения вреда (ущерба) охраняемым законом ценностям </w:t>
      </w:r>
      <w:r w:rsidR="002323CC" w:rsidRPr="002323C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жилищному контролю на 2022 год на территории </w:t>
      </w:r>
      <w:r w:rsidR="009764CC">
        <w:rPr>
          <w:rFonts w:ascii="Times New Roman" w:eastAsia="Calibri" w:hAnsi="Times New Roman" w:cs="Times New Roman"/>
          <w:spacing w:val="-1"/>
          <w:sz w:val="28"/>
          <w:szCs w:val="28"/>
        </w:rPr>
        <w:t>Табачненского</w:t>
      </w:r>
      <w:r w:rsidR="002323CC" w:rsidRPr="002323C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сельского поселения Бахчисарайского района </w:t>
      </w:r>
      <w:r w:rsidR="002323CC" w:rsidRPr="002323CC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Республики Крым на 2022 год</w:t>
      </w:r>
      <w:r w:rsidR="004C044A" w:rsidRPr="004C04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» </w:t>
      </w:r>
      <w:r w:rsidR="00E870CE" w:rsidRPr="00E870C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для ознакомления разместить на официально</w:t>
      </w:r>
      <w:r w:rsidR="001618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</w:t>
      </w:r>
      <w:r w:rsidR="00E870CE" w:rsidRPr="00E870C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1618C7" w:rsidRPr="001618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сайте </w:t>
      </w:r>
      <w:r w:rsidR="001618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 w:rsidR="009764C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Табачненского</w:t>
      </w:r>
      <w:r w:rsidR="001618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="009764CC" w:rsidRPr="00B36CAE">
        <w:rPr>
          <w:rFonts w:ascii="Times New Roman" w:hAnsi="Times New Roman"/>
          <w:sz w:val="28"/>
          <w:szCs w:val="28"/>
          <w:lang w:val="en-US"/>
        </w:rPr>
        <w:t>https</w:t>
      </w:r>
      <w:r w:rsidR="009764CC" w:rsidRPr="00B36CAE">
        <w:rPr>
          <w:rFonts w:ascii="Times New Roman" w:hAnsi="Times New Roman"/>
          <w:sz w:val="28"/>
          <w:szCs w:val="28"/>
        </w:rPr>
        <w:t>://</w:t>
      </w:r>
      <w:proofErr w:type="spellStart"/>
      <w:r w:rsidR="009764CC" w:rsidRPr="00B36CAE">
        <w:rPr>
          <w:rFonts w:ascii="Times New Roman" w:hAnsi="Times New Roman"/>
          <w:sz w:val="28"/>
          <w:szCs w:val="28"/>
          <w:lang w:val="en-US"/>
        </w:rPr>
        <w:t>tabachnoe</w:t>
      </w:r>
      <w:proofErr w:type="spellEnd"/>
      <w:r w:rsidR="009764CC" w:rsidRPr="00B36CAE">
        <w:rPr>
          <w:rFonts w:ascii="Times New Roman" w:hAnsi="Times New Roman"/>
          <w:sz w:val="28"/>
          <w:szCs w:val="28"/>
        </w:rPr>
        <w:t>-</w:t>
      </w:r>
      <w:proofErr w:type="spellStart"/>
      <w:r w:rsidR="009764CC" w:rsidRPr="00B36CAE">
        <w:rPr>
          <w:rFonts w:ascii="Times New Roman" w:hAnsi="Times New Roman"/>
          <w:sz w:val="28"/>
          <w:szCs w:val="28"/>
          <w:lang w:val="en-US"/>
        </w:rPr>
        <w:t>sovet</w:t>
      </w:r>
      <w:proofErr w:type="spellEnd"/>
      <w:r w:rsidR="009764CC" w:rsidRPr="00B36CAE">
        <w:rPr>
          <w:rFonts w:ascii="Times New Roman" w:hAnsi="Times New Roman"/>
          <w:sz w:val="28"/>
          <w:szCs w:val="28"/>
        </w:rPr>
        <w:t>.</w:t>
      </w:r>
      <w:proofErr w:type="spellStart"/>
      <w:r w:rsidR="009764CC" w:rsidRPr="00B36C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764CC" w:rsidRPr="00B36CAE">
        <w:rPr>
          <w:rFonts w:ascii="Times New Roman" w:hAnsi="Times New Roman"/>
          <w:sz w:val="28"/>
          <w:szCs w:val="28"/>
        </w:rPr>
        <w:t xml:space="preserve">/ </w:t>
      </w:r>
      <w:r w:rsidR="001618C7" w:rsidRPr="001618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"Интернет"</w:t>
      </w:r>
      <w:r w:rsidR="001618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и на информационном стенде </w:t>
      </w:r>
      <w:r w:rsidR="00974813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r w:rsidR="009764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Табачненского </w:t>
      </w:r>
      <w:r w:rsidR="009748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 Бахчисарайского района Республики Крым</w:t>
      </w:r>
      <w:r w:rsidR="00974813" w:rsidRPr="00E87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по адресу: с. </w:t>
      </w:r>
      <w:r w:rsidR="009764CC">
        <w:rPr>
          <w:rFonts w:ascii="Times New Roman" w:eastAsia="Calibri" w:hAnsi="Times New Roman" w:cs="Times New Roman"/>
          <w:sz w:val="28"/>
          <w:szCs w:val="28"/>
        </w:rPr>
        <w:t>Табачное</w:t>
      </w:r>
      <w:r w:rsidR="009748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9764CC">
        <w:rPr>
          <w:rFonts w:ascii="Times New Roman" w:eastAsia="Calibri" w:hAnsi="Times New Roman" w:cs="Times New Roman"/>
          <w:sz w:val="28"/>
          <w:szCs w:val="28"/>
        </w:rPr>
        <w:t>им Н.Г. Сотника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>,</w:t>
      </w:r>
      <w:r w:rsidR="00974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4CC">
        <w:rPr>
          <w:rFonts w:ascii="Times New Roman" w:eastAsia="Calibri" w:hAnsi="Times New Roman" w:cs="Times New Roman"/>
          <w:sz w:val="28"/>
          <w:szCs w:val="28"/>
        </w:rPr>
        <w:t>13</w:t>
      </w:r>
      <w:r w:rsidR="001E3196">
        <w:rPr>
          <w:rFonts w:ascii="Times New Roman" w:eastAsia="Calibri" w:hAnsi="Times New Roman" w:cs="Times New Roman"/>
          <w:sz w:val="28"/>
          <w:szCs w:val="28"/>
        </w:rPr>
        <w:t xml:space="preserve"> Бахчисарайского района Республики Крым</w:t>
      </w:r>
      <w:r w:rsidR="009748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20B29B" w14:textId="32E6098E" w:rsidR="00E870CE" w:rsidRPr="006366CD" w:rsidRDefault="000312F3" w:rsidP="006366CD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70CE"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>Осуществить информирование населения о</w:t>
      </w:r>
      <w:r w:rsidR="000D75EF">
        <w:rPr>
          <w:rFonts w:ascii="Times New Roman" w:eastAsia="Calibri" w:hAnsi="Times New Roman" w:cs="Times New Roman"/>
          <w:spacing w:val="-1"/>
          <w:sz w:val="28"/>
          <w:szCs w:val="28"/>
        </w:rPr>
        <w:t>б</w:t>
      </w:r>
      <w:r w:rsidR="00E870CE"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общественных обсуждениях</w:t>
      </w:r>
      <w:r w:rsidR="00E870CE"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74813" w:rsidRPr="00E870C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157554" w:rsidRPr="0015755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сайте администрации </w:t>
      </w:r>
      <w:r w:rsidR="009764C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Табачненского</w:t>
      </w:r>
      <w:r w:rsidR="00157554" w:rsidRPr="0015755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="009764CC" w:rsidRPr="00B36CAE">
        <w:rPr>
          <w:rFonts w:ascii="Times New Roman" w:hAnsi="Times New Roman"/>
          <w:sz w:val="28"/>
          <w:szCs w:val="28"/>
          <w:lang w:val="en-US"/>
        </w:rPr>
        <w:t>https</w:t>
      </w:r>
      <w:r w:rsidR="009764CC" w:rsidRPr="00B36CAE">
        <w:rPr>
          <w:rFonts w:ascii="Times New Roman" w:hAnsi="Times New Roman"/>
          <w:sz w:val="28"/>
          <w:szCs w:val="28"/>
        </w:rPr>
        <w:t>://</w:t>
      </w:r>
      <w:proofErr w:type="spellStart"/>
      <w:r w:rsidR="009764CC" w:rsidRPr="00B36CAE">
        <w:rPr>
          <w:rFonts w:ascii="Times New Roman" w:hAnsi="Times New Roman"/>
          <w:sz w:val="28"/>
          <w:szCs w:val="28"/>
          <w:lang w:val="en-US"/>
        </w:rPr>
        <w:t>tabachnoe</w:t>
      </w:r>
      <w:proofErr w:type="spellEnd"/>
      <w:r w:rsidR="009764CC" w:rsidRPr="00B36CAE">
        <w:rPr>
          <w:rFonts w:ascii="Times New Roman" w:hAnsi="Times New Roman"/>
          <w:sz w:val="28"/>
          <w:szCs w:val="28"/>
        </w:rPr>
        <w:t>-</w:t>
      </w:r>
      <w:proofErr w:type="spellStart"/>
      <w:r w:rsidR="009764CC" w:rsidRPr="00B36CAE">
        <w:rPr>
          <w:rFonts w:ascii="Times New Roman" w:hAnsi="Times New Roman"/>
          <w:sz w:val="28"/>
          <w:szCs w:val="28"/>
          <w:lang w:val="en-US"/>
        </w:rPr>
        <w:t>sovet</w:t>
      </w:r>
      <w:proofErr w:type="spellEnd"/>
      <w:r w:rsidR="009764CC" w:rsidRPr="00B36CAE">
        <w:rPr>
          <w:rFonts w:ascii="Times New Roman" w:hAnsi="Times New Roman"/>
          <w:sz w:val="28"/>
          <w:szCs w:val="28"/>
        </w:rPr>
        <w:t>.</w:t>
      </w:r>
      <w:proofErr w:type="spellStart"/>
      <w:r w:rsidR="009764CC" w:rsidRPr="00B36C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764CC" w:rsidRPr="00B36CAE">
        <w:rPr>
          <w:rFonts w:ascii="Times New Roman" w:hAnsi="Times New Roman"/>
          <w:sz w:val="28"/>
          <w:szCs w:val="28"/>
        </w:rPr>
        <w:t xml:space="preserve">/ </w:t>
      </w:r>
      <w:r w:rsidR="00157554" w:rsidRPr="0015755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"Интернет"</w:t>
      </w:r>
      <w:r w:rsidR="00974813" w:rsidRPr="00E870C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974813" w:rsidRPr="00E870CE">
        <w:rPr>
          <w:rFonts w:ascii="Times New Roman" w:eastAsia="Calibri" w:hAnsi="Times New Roman" w:cs="Times New Roman"/>
          <w:sz w:val="28"/>
          <w:szCs w:val="28"/>
        </w:rPr>
        <w:t xml:space="preserve">и на информационном стенде </w:t>
      </w:r>
      <w:r w:rsidR="00974813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r w:rsidR="009764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Табачненского</w:t>
      </w:r>
      <w:r w:rsidR="00157554" w:rsidRPr="0015755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 Бахчисарайского района Республики Крым по адресу: с. </w:t>
      </w:r>
      <w:r w:rsidR="009764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Табачное</w:t>
      </w:r>
      <w:r w:rsidR="00157554" w:rsidRPr="0015755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ул. </w:t>
      </w:r>
      <w:r w:rsidR="009764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им Н.Г. Сотника</w:t>
      </w:r>
      <w:r w:rsidR="00157554" w:rsidRPr="0015755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9764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</w:t>
      </w:r>
      <w:r w:rsidR="00157554" w:rsidRPr="0015755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Бахчисарайского района Республики Крым</w:t>
      </w:r>
      <w:r w:rsidR="006366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F49FBC" w14:textId="644EA2D7" w:rsidR="00974813" w:rsidRDefault="002D6BB2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Руководствуясь статьей 10 </w:t>
      </w:r>
      <w:r w:rsidR="00686105" w:rsidRPr="00686105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E870CE"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>, довести до сведения населения поряд</w:t>
      </w:r>
      <w:r w:rsidR="001949B2">
        <w:rPr>
          <w:rFonts w:ascii="Times New Roman" w:eastAsia="Calibri" w:hAnsi="Times New Roman" w:cs="Times New Roman"/>
          <w:spacing w:val="-1"/>
          <w:sz w:val="28"/>
          <w:szCs w:val="28"/>
        </w:rPr>
        <w:t>ок учёта предложений по проекту</w:t>
      </w:r>
      <w:r w:rsidR="001949B2" w:rsidRPr="001949B2">
        <w:t xml:space="preserve"> </w:t>
      </w:r>
      <w:r w:rsidR="001949B2" w:rsidRPr="001949B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постановления «Об утверждении Программы профилактики рисков причинения вреда (ущерба) охраняемым законом ценностям </w:t>
      </w:r>
      <w:r w:rsidR="00490DBD" w:rsidRPr="00490DBD">
        <w:rPr>
          <w:rFonts w:ascii="Times New Roman" w:eastAsia="Calibri" w:hAnsi="Times New Roman" w:cs="Times New Roman"/>
          <w:spacing w:val="-1"/>
          <w:sz w:val="28"/>
          <w:szCs w:val="28"/>
        </w:rPr>
        <w:t>по жилищному контролю на 2022 год</w:t>
      </w:r>
      <w:r w:rsidR="001949B2">
        <w:rPr>
          <w:rFonts w:ascii="Times New Roman" w:eastAsia="Calibri" w:hAnsi="Times New Roman" w:cs="Times New Roman"/>
          <w:spacing w:val="-1"/>
          <w:sz w:val="28"/>
          <w:szCs w:val="28"/>
        </w:rPr>
        <w:t>»</w:t>
      </w:r>
      <w:r w:rsidR="00E870CE"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 порядок участия граждан в 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>обсуждении указанного проекта:</w:t>
      </w:r>
      <w:r w:rsidR="00974813" w:rsidRPr="0097481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</w:p>
    <w:p w14:paraId="7BA99E1C" w14:textId="133D6B75" w:rsidR="00E870CE" w:rsidRPr="00E870CE" w:rsidRDefault="00E870CE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870CE">
        <w:rPr>
          <w:rFonts w:ascii="Times New Roman" w:eastAsia="Calibri" w:hAnsi="Times New Roman" w:cs="Times New Roman"/>
          <w:sz w:val="28"/>
          <w:szCs w:val="28"/>
        </w:rPr>
        <w:t xml:space="preserve">- предложения граждан по </w:t>
      </w:r>
      <w:r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>проекту</w:t>
      </w:r>
      <w:r w:rsidR="00B02480" w:rsidRPr="00B02480">
        <w:t xml:space="preserve"> </w:t>
      </w:r>
      <w:r w:rsidR="00B02480" w:rsidRPr="00B0248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постановления «Об утверждении Программы профилактики рисков причинения вреда (ущерба) охраняемым законом ценностям </w:t>
      </w:r>
      <w:r w:rsidR="00A32AEC" w:rsidRPr="00A32AE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жилищному контролю на 2022 год на территории </w:t>
      </w:r>
      <w:r w:rsidR="008700A2">
        <w:rPr>
          <w:rFonts w:ascii="Times New Roman" w:eastAsia="Calibri" w:hAnsi="Times New Roman" w:cs="Times New Roman"/>
          <w:spacing w:val="-1"/>
          <w:sz w:val="28"/>
          <w:szCs w:val="28"/>
        </w:rPr>
        <w:t>Табачненского</w:t>
      </w:r>
      <w:r w:rsidR="00A32AEC" w:rsidRPr="00A32AE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сельского поселения Бахчисарайского района Республики Крым на 2022 год</w:t>
      </w:r>
      <w:r w:rsidR="00A32AEC" w:rsidRPr="00B0248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» </w:t>
      </w:r>
      <w:r w:rsidR="00A32AEC" w:rsidRPr="00E870CE">
        <w:rPr>
          <w:rFonts w:ascii="Times New Roman" w:eastAsia="Calibri" w:hAnsi="Times New Roman" w:cs="Times New Roman"/>
          <w:spacing w:val="-2"/>
          <w:sz w:val="28"/>
          <w:szCs w:val="28"/>
        </w:rPr>
        <w:t>принимаются</w:t>
      </w:r>
      <w:r w:rsidRPr="00E870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начиная с </w:t>
      </w:r>
      <w:r w:rsidR="006366CD">
        <w:rPr>
          <w:rFonts w:ascii="Times New Roman" w:eastAsia="Calibri" w:hAnsi="Times New Roman" w:cs="Times New Roman"/>
          <w:spacing w:val="-2"/>
          <w:sz w:val="28"/>
          <w:szCs w:val="28"/>
        </w:rPr>
        <w:t>01</w:t>
      </w:r>
      <w:r w:rsidRPr="00E870CE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="006366CD">
        <w:rPr>
          <w:rFonts w:ascii="Times New Roman" w:eastAsia="Calibri" w:hAnsi="Times New Roman" w:cs="Times New Roman"/>
          <w:spacing w:val="-2"/>
          <w:sz w:val="28"/>
          <w:szCs w:val="28"/>
        </w:rPr>
        <w:t>10</w:t>
      </w:r>
      <w:r w:rsidRPr="00E870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.2021 года по </w:t>
      </w:r>
      <w:r w:rsidR="006366CD">
        <w:rPr>
          <w:rFonts w:ascii="Times New Roman" w:eastAsia="Calibri" w:hAnsi="Times New Roman" w:cs="Times New Roman"/>
          <w:spacing w:val="-2"/>
          <w:sz w:val="28"/>
          <w:szCs w:val="28"/>
        </w:rPr>
        <w:t>01</w:t>
      </w:r>
      <w:r w:rsidR="00E22A46">
        <w:rPr>
          <w:rFonts w:ascii="Times New Roman" w:eastAsia="Calibri" w:hAnsi="Times New Roman" w:cs="Times New Roman"/>
          <w:spacing w:val="-2"/>
          <w:sz w:val="28"/>
          <w:szCs w:val="28"/>
        </w:rPr>
        <w:t>.1</w:t>
      </w:r>
      <w:r w:rsidR="006366CD">
        <w:rPr>
          <w:rFonts w:ascii="Times New Roman" w:eastAsia="Calibri" w:hAnsi="Times New Roman" w:cs="Times New Roman"/>
          <w:spacing w:val="-2"/>
          <w:sz w:val="28"/>
          <w:szCs w:val="28"/>
        </w:rPr>
        <w:t>1</w:t>
      </w:r>
      <w:r w:rsidRPr="00E870CE">
        <w:rPr>
          <w:rFonts w:ascii="Times New Roman" w:eastAsia="Calibri" w:hAnsi="Times New Roman" w:cs="Times New Roman"/>
          <w:spacing w:val="-2"/>
          <w:sz w:val="28"/>
          <w:szCs w:val="28"/>
        </w:rPr>
        <w:t>.2021 года</w:t>
      </w:r>
      <w:r w:rsidR="008700A2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  <w:r w:rsidRPr="00E870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35238D36" w14:textId="43218291" w:rsidR="00E870CE" w:rsidRPr="00E870CE" w:rsidRDefault="00E870CE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>- предложения граждан подаются в письменной форме в</w:t>
      </w:r>
      <w:r w:rsidRPr="00E870C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870CE">
        <w:rPr>
          <w:rFonts w:ascii="Times New Roman" w:eastAsia="Calibri" w:hAnsi="Times New Roman" w:cs="Times New Roman"/>
          <w:sz w:val="28"/>
          <w:szCs w:val="28"/>
        </w:rPr>
        <w:t xml:space="preserve">администрацию муниципального образования </w:t>
      </w:r>
      <w:proofErr w:type="spellStart"/>
      <w:r w:rsidR="008700A2">
        <w:rPr>
          <w:rFonts w:ascii="Times New Roman" w:eastAsia="Calibri" w:hAnsi="Times New Roman" w:cs="Times New Roman"/>
          <w:sz w:val="28"/>
          <w:szCs w:val="28"/>
        </w:rPr>
        <w:t>Табачненское</w:t>
      </w:r>
      <w:proofErr w:type="spellEnd"/>
      <w:r w:rsidR="00751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160" w:rsidRPr="00E870CE">
        <w:rPr>
          <w:rFonts w:ascii="Times New Roman" w:eastAsia="Calibri" w:hAnsi="Times New Roman" w:cs="Times New Roman"/>
          <w:sz w:val="28"/>
          <w:szCs w:val="28"/>
        </w:rPr>
        <w:t>сельское</w:t>
      </w:r>
      <w:r w:rsidRPr="00E87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>поселение по адресу: 29</w:t>
      </w:r>
      <w:r w:rsidR="006366CD">
        <w:rPr>
          <w:rFonts w:ascii="Times New Roman" w:eastAsia="Calibri" w:hAnsi="Times New Roman" w:cs="Times New Roman"/>
          <w:spacing w:val="-1"/>
          <w:sz w:val="28"/>
          <w:szCs w:val="28"/>
        </w:rPr>
        <w:t>84</w:t>
      </w:r>
      <w:r w:rsidR="008700A2">
        <w:rPr>
          <w:rFonts w:ascii="Times New Roman" w:eastAsia="Calibri" w:hAnsi="Times New Roman" w:cs="Times New Roman"/>
          <w:spacing w:val="-1"/>
          <w:sz w:val="28"/>
          <w:szCs w:val="28"/>
        </w:rPr>
        <w:t>30</w:t>
      </w:r>
      <w:r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>, Республика Крым, село</w:t>
      </w:r>
      <w:r w:rsidR="006366C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700A2">
        <w:rPr>
          <w:rFonts w:ascii="Times New Roman" w:eastAsia="Calibri" w:hAnsi="Times New Roman" w:cs="Times New Roman"/>
          <w:spacing w:val="-1"/>
          <w:sz w:val="28"/>
          <w:szCs w:val="28"/>
        </w:rPr>
        <w:t>Табачное</w:t>
      </w:r>
      <w:r w:rsidR="00751160" w:rsidRPr="0075116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ул. </w:t>
      </w:r>
      <w:r w:rsidR="008700A2">
        <w:rPr>
          <w:rFonts w:ascii="Times New Roman" w:eastAsia="Calibri" w:hAnsi="Times New Roman" w:cs="Times New Roman"/>
          <w:spacing w:val="-1"/>
          <w:sz w:val="28"/>
          <w:szCs w:val="28"/>
        </w:rPr>
        <w:t>им Н.Г. Сотника</w:t>
      </w:r>
      <w:r w:rsidR="00751160" w:rsidRPr="0075116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8700A2">
        <w:rPr>
          <w:rFonts w:ascii="Times New Roman" w:eastAsia="Calibri" w:hAnsi="Times New Roman" w:cs="Times New Roman"/>
          <w:spacing w:val="-1"/>
          <w:sz w:val="28"/>
          <w:szCs w:val="28"/>
        </w:rPr>
        <w:t>13</w:t>
      </w:r>
      <w:r w:rsidR="00751160" w:rsidRPr="0075116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Бахчисарайского района Республики Крым </w:t>
      </w:r>
      <w:r w:rsidRPr="00E870CE">
        <w:rPr>
          <w:rFonts w:ascii="Times New Roman" w:eastAsia="Calibri" w:hAnsi="Times New Roman" w:cs="Times New Roman"/>
          <w:sz w:val="28"/>
          <w:szCs w:val="28"/>
        </w:rPr>
        <w:t xml:space="preserve">(время приёма предложений с </w:t>
      </w:r>
      <w:r w:rsidR="006366CD">
        <w:rPr>
          <w:rFonts w:ascii="Times New Roman" w:eastAsia="Calibri" w:hAnsi="Times New Roman" w:cs="Times New Roman"/>
          <w:sz w:val="28"/>
          <w:szCs w:val="28"/>
        </w:rPr>
        <w:t>08</w:t>
      </w:r>
      <w:r w:rsidRPr="00E870CE">
        <w:rPr>
          <w:rFonts w:ascii="Times New Roman" w:eastAsia="Calibri" w:hAnsi="Times New Roman" w:cs="Times New Roman"/>
          <w:sz w:val="28"/>
          <w:szCs w:val="28"/>
        </w:rPr>
        <w:t>.</w:t>
      </w:r>
      <w:r w:rsidR="006366CD">
        <w:rPr>
          <w:rFonts w:ascii="Times New Roman" w:eastAsia="Calibri" w:hAnsi="Times New Roman" w:cs="Times New Roman"/>
          <w:sz w:val="28"/>
          <w:szCs w:val="28"/>
        </w:rPr>
        <w:t>0</w:t>
      </w:r>
      <w:r w:rsidRPr="00E870CE">
        <w:rPr>
          <w:rFonts w:ascii="Times New Roman" w:eastAsia="Calibri" w:hAnsi="Times New Roman" w:cs="Times New Roman"/>
          <w:sz w:val="28"/>
          <w:szCs w:val="28"/>
        </w:rPr>
        <w:t>0 до 16.</w:t>
      </w:r>
      <w:r w:rsidR="00751160">
        <w:rPr>
          <w:rFonts w:ascii="Times New Roman" w:eastAsia="Calibri" w:hAnsi="Times New Roman" w:cs="Times New Roman"/>
          <w:sz w:val="28"/>
          <w:szCs w:val="28"/>
        </w:rPr>
        <w:t>0</w:t>
      </w:r>
      <w:r w:rsidR="006366CD">
        <w:rPr>
          <w:rFonts w:ascii="Times New Roman" w:eastAsia="Calibri" w:hAnsi="Times New Roman" w:cs="Times New Roman"/>
          <w:sz w:val="28"/>
          <w:szCs w:val="28"/>
        </w:rPr>
        <w:t>0</w:t>
      </w:r>
      <w:r w:rsidRPr="00E87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70CE">
        <w:rPr>
          <w:rFonts w:ascii="Times New Roman" w:eastAsia="Calibri" w:hAnsi="Times New Roman" w:cs="Times New Roman"/>
          <w:sz w:val="28"/>
          <w:szCs w:val="28"/>
        </w:rPr>
        <w:t>час.,</w:t>
      </w:r>
      <w:proofErr w:type="gramEnd"/>
      <w:r w:rsidRPr="00E870CE">
        <w:rPr>
          <w:rFonts w:ascii="Times New Roman" w:eastAsia="Calibri" w:hAnsi="Times New Roman" w:cs="Times New Roman"/>
          <w:sz w:val="28"/>
          <w:szCs w:val="28"/>
        </w:rPr>
        <w:t xml:space="preserve"> перерыв с 12.00 до 13.00 час., суббота, воскресенье – выходные дни), либо направляются посредством почтовой связи</w:t>
      </w:r>
      <w:r w:rsidR="006366CD">
        <w:rPr>
          <w:rFonts w:ascii="Times New Roman" w:eastAsia="Calibri" w:hAnsi="Times New Roman" w:cs="Times New Roman"/>
          <w:sz w:val="28"/>
          <w:szCs w:val="28"/>
        </w:rPr>
        <w:t xml:space="preserve">, а также могут быть направлены на электронную почту </w:t>
      </w:r>
      <w:proofErr w:type="spellStart"/>
      <w:r w:rsidR="008700A2">
        <w:rPr>
          <w:rFonts w:ascii="Times New Roman" w:eastAsia="Calibri" w:hAnsi="Times New Roman" w:cs="Times New Roman"/>
          <w:sz w:val="28"/>
          <w:szCs w:val="28"/>
          <w:lang w:val="en-US"/>
        </w:rPr>
        <w:t>tabachnoe</w:t>
      </w:r>
      <w:proofErr w:type="spellEnd"/>
      <w:r w:rsidR="006366CD" w:rsidRPr="006366CD">
        <w:rPr>
          <w:rFonts w:ascii="Times New Roman" w:eastAsia="Calibri" w:hAnsi="Times New Roman" w:cs="Times New Roman"/>
          <w:sz w:val="28"/>
          <w:szCs w:val="28"/>
        </w:rPr>
        <w:t>-sovet@bahch.rk.gov.ru</w:t>
      </w:r>
      <w:r w:rsidR="006366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ED2B5B" w14:textId="77777777" w:rsidR="00E870CE" w:rsidRPr="00E870CE" w:rsidRDefault="00E870CE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0CE">
        <w:rPr>
          <w:rFonts w:ascii="Times New Roman" w:eastAsia="Calibri" w:hAnsi="Times New Roman" w:cs="Times New Roman"/>
          <w:sz w:val="28"/>
          <w:szCs w:val="28"/>
        </w:rPr>
        <w:t xml:space="preserve">Поступившие предложения граждан передаются на рассмотрение </w:t>
      </w:r>
      <w:r w:rsidR="00B30FE7">
        <w:rPr>
          <w:rFonts w:ascii="Times New Roman" w:eastAsia="Calibri" w:hAnsi="Times New Roman" w:cs="Times New Roman"/>
          <w:sz w:val="28"/>
          <w:szCs w:val="28"/>
        </w:rPr>
        <w:t>общественного совета</w:t>
      </w:r>
      <w:r w:rsidRPr="00E870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8A51AA0" w14:textId="77777777" w:rsidR="00E870CE" w:rsidRPr="00E870CE" w:rsidRDefault="00E870CE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0CE">
        <w:rPr>
          <w:rFonts w:ascii="Times New Roman" w:eastAsia="Calibri" w:hAnsi="Times New Roman" w:cs="Times New Roman"/>
          <w:sz w:val="28"/>
          <w:szCs w:val="28"/>
        </w:rPr>
        <w:t xml:space="preserve">Предложения, поступившие в </w:t>
      </w:r>
      <w:r w:rsidR="000E1137">
        <w:rPr>
          <w:rFonts w:ascii="Times New Roman" w:eastAsia="Calibri" w:hAnsi="Times New Roman" w:cs="Times New Roman"/>
          <w:sz w:val="28"/>
          <w:szCs w:val="28"/>
        </w:rPr>
        <w:t>общественный совет</w:t>
      </w:r>
      <w:r w:rsidRPr="00E870CE">
        <w:rPr>
          <w:rFonts w:ascii="Times New Roman" w:eastAsia="Calibri" w:hAnsi="Times New Roman" w:cs="Times New Roman"/>
          <w:sz w:val="28"/>
          <w:szCs w:val="28"/>
        </w:rPr>
        <w:t xml:space="preserve"> по вопросу, вынесенному на </w:t>
      </w:r>
      <w:r w:rsidR="000E1137">
        <w:rPr>
          <w:rFonts w:ascii="Times New Roman" w:eastAsia="Calibri" w:hAnsi="Times New Roman" w:cs="Times New Roman"/>
          <w:sz w:val="28"/>
          <w:szCs w:val="28"/>
        </w:rPr>
        <w:t>общественные обсуждения</w:t>
      </w:r>
      <w:r w:rsidRPr="00E870CE">
        <w:rPr>
          <w:rFonts w:ascii="Times New Roman" w:eastAsia="Calibri" w:hAnsi="Times New Roman" w:cs="Times New Roman"/>
          <w:sz w:val="28"/>
          <w:szCs w:val="28"/>
        </w:rPr>
        <w:t>, подлежат регистрации.</w:t>
      </w:r>
    </w:p>
    <w:p w14:paraId="30FB3A6D" w14:textId="77777777" w:rsidR="00E870CE" w:rsidRPr="00E870CE" w:rsidRDefault="00E14029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Общественный совет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E870CE" w:rsidRPr="00E870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включает в перечень предложений по вопросу, вынесенному на </w:t>
      </w:r>
      <w:r w:rsidR="00536B5F">
        <w:rPr>
          <w:rFonts w:ascii="Times New Roman" w:eastAsia="Calibri" w:hAnsi="Times New Roman" w:cs="Times New Roman"/>
          <w:sz w:val="28"/>
          <w:szCs w:val="28"/>
        </w:rPr>
        <w:t>общественные обсуждения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, предложения, не соответствующие требованиям, а также не относящиеся к предмету </w:t>
      </w:r>
      <w:r w:rsidR="00536B5F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FD3A52" w14:textId="77777777" w:rsidR="00E870CE" w:rsidRPr="00E870CE" w:rsidRDefault="00E96A39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Общественный совет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 информирует лиц, внесших предложения по вопросу, вынесенному на </w:t>
      </w:r>
      <w:r>
        <w:rPr>
          <w:rFonts w:ascii="Times New Roman" w:eastAsia="Calibri" w:hAnsi="Times New Roman" w:cs="Times New Roman"/>
          <w:sz w:val="28"/>
          <w:szCs w:val="28"/>
        </w:rPr>
        <w:t>общественные обсуждения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>, о принятом решении по каждому предложению.</w:t>
      </w:r>
    </w:p>
    <w:p w14:paraId="7DB323A4" w14:textId="77777777" w:rsidR="00E870CE" w:rsidRPr="00E870CE" w:rsidRDefault="00E870CE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0CE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В предложениях граждан указывается контактная информация лица, направившего предложения (фамилия, имя, отчество, адрес местожительства, </w:t>
      </w:r>
      <w:r w:rsidRPr="00E870CE">
        <w:rPr>
          <w:rFonts w:ascii="Times New Roman" w:eastAsia="Calibri" w:hAnsi="Times New Roman" w:cs="Times New Roman"/>
          <w:sz w:val="28"/>
          <w:szCs w:val="28"/>
        </w:rPr>
        <w:t xml:space="preserve">телефон). </w:t>
      </w:r>
    </w:p>
    <w:p w14:paraId="5C6B5232" w14:textId="77777777" w:rsidR="00E870CE" w:rsidRPr="00E870CE" w:rsidRDefault="00E870CE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0CE">
        <w:rPr>
          <w:rFonts w:ascii="Times New Roman" w:eastAsia="Calibri" w:hAnsi="Times New Roman" w:cs="Times New Roman"/>
          <w:sz w:val="28"/>
          <w:szCs w:val="28"/>
        </w:rPr>
        <w:t>Анонимные предложения рассмотрению не подлежат.</w:t>
      </w:r>
    </w:p>
    <w:p w14:paraId="1C3D3FAD" w14:textId="77777777" w:rsidR="00E870CE" w:rsidRPr="00E870CE" w:rsidRDefault="00854BE2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BE2">
        <w:rPr>
          <w:rFonts w:ascii="Times New Roman" w:eastAsia="Calibri" w:hAnsi="Times New Roman" w:cs="Times New Roman"/>
          <w:spacing w:val="-1"/>
          <w:sz w:val="28"/>
          <w:szCs w:val="28"/>
        </w:rPr>
        <w:t>Общественный совет</w:t>
      </w:r>
      <w:r w:rsidR="00E870CE" w:rsidRPr="00E870C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рассматривает поступившие предложения граждан и готовит по 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>ним заключения</w:t>
      </w:r>
    </w:p>
    <w:p w14:paraId="74C09ED2" w14:textId="0981292A" w:rsidR="00E870CE" w:rsidRPr="00E870CE" w:rsidRDefault="00D24028" w:rsidP="001E24E2">
      <w:pPr>
        <w:shd w:val="clear" w:color="auto" w:fill="FFFFFF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E540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8700A2">
        <w:rPr>
          <w:rFonts w:ascii="Times New Roman" w:eastAsia="Calibri" w:hAnsi="Times New Roman" w:cs="Times New Roman"/>
          <w:sz w:val="28"/>
          <w:szCs w:val="28"/>
        </w:rPr>
        <w:t>Табачненского</w:t>
      </w:r>
      <w:r w:rsidR="006366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 Бахчисарайского района Республики Крым</w:t>
      </w:r>
      <w:r w:rsidR="00E870CE" w:rsidRPr="00E870C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C99C95D" w14:textId="3B14D50C" w:rsidR="00E870CE" w:rsidRPr="00E870CE" w:rsidRDefault="006366CD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8700A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870CE" w:rsidRPr="00E870CE">
        <w:rPr>
          <w:rFonts w:ascii="Times New Roman" w:eastAsia="Calibri" w:hAnsi="Times New Roman" w:cs="Times New Roman"/>
          <w:iCs/>
          <w:sz w:val="28"/>
          <w:szCs w:val="28"/>
        </w:rPr>
        <w:t xml:space="preserve">получает, регистрирует направленные гражданами письменные предложения по проекту правового акта, вынесенному на </w:t>
      </w:r>
      <w:r w:rsidR="009D6C50">
        <w:rPr>
          <w:rFonts w:ascii="Times New Roman" w:eastAsia="Calibri" w:hAnsi="Times New Roman" w:cs="Times New Roman"/>
          <w:iCs/>
          <w:sz w:val="28"/>
          <w:szCs w:val="28"/>
        </w:rPr>
        <w:t>общественные обсуждения</w:t>
      </w:r>
      <w:r w:rsidR="00E870CE" w:rsidRPr="00E870CE">
        <w:rPr>
          <w:rFonts w:ascii="Times New Roman" w:eastAsia="Calibri" w:hAnsi="Times New Roman" w:cs="Times New Roman"/>
          <w:iCs/>
          <w:sz w:val="28"/>
          <w:szCs w:val="28"/>
        </w:rPr>
        <w:t xml:space="preserve"> (письменные предложения по вопросу, вынесенному на </w:t>
      </w:r>
      <w:r w:rsidR="009D6C50">
        <w:rPr>
          <w:rFonts w:ascii="Times New Roman" w:eastAsia="Calibri" w:hAnsi="Times New Roman" w:cs="Times New Roman"/>
          <w:iCs/>
          <w:sz w:val="28"/>
          <w:szCs w:val="28"/>
        </w:rPr>
        <w:t>общественные обсуждения</w:t>
      </w:r>
      <w:r w:rsidR="00E870CE" w:rsidRPr="00E870CE">
        <w:rPr>
          <w:rFonts w:ascii="Times New Roman" w:eastAsia="Calibri" w:hAnsi="Times New Roman" w:cs="Times New Roman"/>
          <w:iCs/>
          <w:sz w:val="28"/>
          <w:szCs w:val="28"/>
        </w:rPr>
        <w:t>);</w:t>
      </w:r>
    </w:p>
    <w:p w14:paraId="52CEBDFD" w14:textId="293E0E51" w:rsidR="00E870CE" w:rsidRPr="00E870CE" w:rsidRDefault="006366CD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8700A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870CE" w:rsidRPr="00E870CE">
        <w:rPr>
          <w:rFonts w:ascii="Times New Roman" w:eastAsia="Calibri" w:hAnsi="Times New Roman" w:cs="Times New Roman"/>
          <w:iCs/>
          <w:sz w:val="28"/>
          <w:szCs w:val="28"/>
        </w:rPr>
        <w:t xml:space="preserve">формирует перечень предложений об изменении проекта правового акта, вынесенного на </w:t>
      </w:r>
      <w:r w:rsidR="009D6C50">
        <w:rPr>
          <w:rFonts w:ascii="Times New Roman" w:eastAsia="Calibri" w:hAnsi="Times New Roman" w:cs="Times New Roman"/>
          <w:iCs/>
          <w:sz w:val="28"/>
          <w:szCs w:val="28"/>
        </w:rPr>
        <w:t>общественные обсуждения</w:t>
      </w:r>
      <w:r w:rsidR="00E870CE" w:rsidRPr="00E870CE">
        <w:rPr>
          <w:rFonts w:ascii="Times New Roman" w:eastAsia="Calibri" w:hAnsi="Times New Roman" w:cs="Times New Roman"/>
          <w:iCs/>
          <w:sz w:val="28"/>
          <w:szCs w:val="28"/>
        </w:rPr>
        <w:t xml:space="preserve"> (перечень предложений по вопросу, вынесенному на </w:t>
      </w:r>
      <w:r w:rsidR="009D6C50">
        <w:rPr>
          <w:rFonts w:ascii="Times New Roman" w:eastAsia="Calibri" w:hAnsi="Times New Roman" w:cs="Times New Roman"/>
          <w:iCs/>
          <w:sz w:val="28"/>
          <w:szCs w:val="28"/>
        </w:rPr>
        <w:t>общественные обсуждения</w:t>
      </w:r>
      <w:r w:rsidR="00E870CE" w:rsidRPr="00E870CE">
        <w:rPr>
          <w:rFonts w:ascii="Times New Roman" w:eastAsia="Calibri" w:hAnsi="Times New Roman" w:cs="Times New Roman"/>
          <w:iCs/>
          <w:sz w:val="28"/>
          <w:szCs w:val="28"/>
        </w:rPr>
        <w:t>);</w:t>
      </w:r>
    </w:p>
    <w:p w14:paraId="605B7E81" w14:textId="4CB814EA" w:rsidR="00E870CE" w:rsidRPr="00E870CE" w:rsidRDefault="006366CD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8700A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870CE" w:rsidRPr="00E870CE">
        <w:rPr>
          <w:rFonts w:ascii="Times New Roman" w:eastAsia="Calibri" w:hAnsi="Times New Roman" w:cs="Times New Roman"/>
          <w:iCs/>
          <w:sz w:val="28"/>
          <w:szCs w:val="28"/>
        </w:rPr>
        <w:t>формирует список лиц, внесших письменные заявления об участии в открытом заседании;</w:t>
      </w:r>
    </w:p>
    <w:p w14:paraId="311114C6" w14:textId="4D072688" w:rsidR="00E870CE" w:rsidRPr="00E870CE" w:rsidRDefault="006366CD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8700A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870CE" w:rsidRPr="00E870CE">
        <w:rPr>
          <w:rFonts w:ascii="Times New Roman" w:eastAsia="Calibri" w:hAnsi="Times New Roman" w:cs="Times New Roman"/>
          <w:iCs/>
          <w:sz w:val="28"/>
          <w:szCs w:val="28"/>
        </w:rPr>
        <w:t>организует подготовку открытого заседания и осуществляет его проведение;</w:t>
      </w:r>
    </w:p>
    <w:p w14:paraId="7756B7B5" w14:textId="265DFADC" w:rsidR="00E870CE" w:rsidRPr="00E870CE" w:rsidRDefault="006366CD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8700A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870CE" w:rsidRPr="00E870CE">
        <w:rPr>
          <w:rFonts w:ascii="Times New Roman" w:eastAsia="Calibri" w:hAnsi="Times New Roman" w:cs="Times New Roman"/>
          <w:iCs/>
          <w:sz w:val="28"/>
          <w:szCs w:val="28"/>
        </w:rPr>
        <w:t xml:space="preserve">оформляет итоговые документы </w:t>
      </w:r>
      <w:r w:rsidR="00506D89">
        <w:rPr>
          <w:rFonts w:ascii="Times New Roman" w:eastAsia="Calibri" w:hAnsi="Times New Roman" w:cs="Times New Roman"/>
          <w:iCs/>
          <w:sz w:val="28"/>
          <w:szCs w:val="28"/>
        </w:rPr>
        <w:t>общественных обсуждений</w:t>
      </w:r>
      <w:r w:rsidR="00E870CE" w:rsidRPr="00E870CE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54D29B68" w14:textId="7E6DA063" w:rsidR="00E870CE" w:rsidRPr="00E870CE" w:rsidRDefault="006366CD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8700A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870CE" w:rsidRPr="00E870CE">
        <w:rPr>
          <w:rFonts w:ascii="Times New Roman" w:eastAsia="Calibri" w:hAnsi="Times New Roman" w:cs="Times New Roman"/>
          <w:iCs/>
          <w:sz w:val="28"/>
          <w:szCs w:val="28"/>
        </w:rPr>
        <w:t>осуществляет иные полномочия в соответствии с законодательством и Положением</w:t>
      </w:r>
      <w:r w:rsidR="00506D8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2EA0B9FA" w14:textId="053DE6C2" w:rsidR="00E870CE" w:rsidRPr="00E870CE" w:rsidRDefault="00506D89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870CE" w:rsidRPr="00E870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0DBD">
        <w:rPr>
          <w:rFonts w:ascii="Times New Roman" w:eastAsia="Times New Roman" w:hAnsi="Times New Roman" w:cs="Times New Roman"/>
          <w:sz w:val="28"/>
          <w:szCs w:val="28"/>
        </w:rPr>
        <w:t>Рассмотрение поданных в</w:t>
      </w:r>
      <w:r w:rsidR="006366CD">
        <w:rPr>
          <w:rFonts w:ascii="Times New Roman" w:eastAsia="Times New Roman" w:hAnsi="Times New Roman" w:cs="Times New Roman"/>
          <w:sz w:val="28"/>
          <w:szCs w:val="28"/>
        </w:rPr>
        <w:t xml:space="preserve"> период общественного обсуждения предложений </w:t>
      </w:r>
      <w:r w:rsidR="000E0583">
        <w:rPr>
          <w:rFonts w:ascii="Times New Roman" w:eastAsia="Times New Roman" w:hAnsi="Times New Roman" w:cs="Times New Roman"/>
          <w:sz w:val="28"/>
          <w:szCs w:val="28"/>
        </w:rPr>
        <w:t xml:space="preserve">назначить на </w:t>
      </w:r>
      <w:r w:rsidR="006366CD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E05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6C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870CE" w:rsidRPr="00E870CE">
        <w:rPr>
          <w:rFonts w:ascii="Times New Roman" w:eastAsia="Times New Roman" w:hAnsi="Times New Roman" w:cs="Times New Roman"/>
          <w:sz w:val="28"/>
          <w:szCs w:val="28"/>
        </w:rPr>
        <w:t>.2021 года.</w:t>
      </w:r>
    </w:p>
    <w:p w14:paraId="670B7373" w14:textId="5A9B042E" w:rsidR="00E870CE" w:rsidRPr="00E870CE" w:rsidRDefault="00E870CE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0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66C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870CE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506D8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E870CE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 официальной странице муниципального образования </w:t>
      </w:r>
      <w:proofErr w:type="spellStart"/>
      <w:r w:rsidR="008700A2">
        <w:rPr>
          <w:rFonts w:ascii="Times New Roman" w:eastAsia="Times New Roman" w:hAnsi="Times New Roman" w:cs="Times New Roman"/>
          <w:sz w:val="28"/>
          <w:szCs w:val="28"/>
        </w:rPr>
        <w:t>Табачненское</w:t>
      </w:r>
      <w:proofErr w:type="spellEnd"/>
      <w:r w:rsidR="00636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0CE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на портале Правительства Республики Крым и </w:t>
      </w:r>
      <w:r w:rsidR="00490DBD" w:rsidRPr="00E870CE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490DBD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490DBD" w:rsidRPr="00E870CE"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="00306212">
        <w:rPr>
          <w:rFonts w:ascii="Times New Roman" w:eastAsia="Times New Roman" w:hAnsi="Times New Roman" w:cs="Times New Roman"/>
          <w:sz w:val="28"/>
          <w:szCs w:val="28"/>
        </w:rPr>
        <w:t xml:space="preserve"> в здании </w:t>
      </w:r>
      <w:r w:rsidR="0030621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700A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Табачненского </w:t>
      </w:r>
      <w:r w:rsidR="0030621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сельского поселения Бахчисарайского района Республики Крым</w:t>
      </w:r>
      <w:r w:rsidR="00306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58F57E" w14:textId="0824BE70" w:rsidR="00E870CE" w:rsidRPr="00E870CE" w:rsidRDefault="00306212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E870CE" w:rsidRPr="00E870CE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506D8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870CE" w:rsidRPr="00E870CE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14:paraId="18CEC023" w14:textId="23ADE55E" w:rsidR="00E870CE" w:rsidRPr="00E870CE" w:rsidRDefault="00E870CE" w:rsidP="001E24E2">
      <w:pPr>
        <w:autoSpaceDE w:val="0"/>
        <w:autoSpaceDN w:val="0"/>
        <w:adjustRightInd w:val="0"/>
        <w:spacing w:after="0" w:line="240" w:lineRule="auto"/>
        <w:ind w:left="-426" w:right="-1" w:firstLine="71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0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2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70CE">
        <w:rPr>
          <w:rFonts w:ascii="Times New Roman" w:eastAsia="Times New Roman" w:hAnsi="Times New Roman" w:cs="Times New Roman"/>
          <w:sz w:val="28"/>
          <w:szCs w:val="28"/>
        </w:rPr>
        <w:t>. Контроль</w:t>
      </w:r>
      <w:r w:rsidR="00506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212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настоящего постановления </w:t>
      </w:r>
      <w:r w:rsidR="00506D89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870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EADBEA1" w14:textId="77777777" w:rsidR="00506D89" w:rsidRDefault="00506D89" w:rsidP="001E24E2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65FFED" w14:textId="77777777" w:rsidR="00490DBD" w:rsidRDefault="00490DBD" w:rsidP="001E24E2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17F8B3" w14:textId="77777777" w:rsidR="00490DBD" w:rsidRDefault="00490DBD" w:rsidP="001E24E2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E310A9" w14:textId="77777777" w:rsidR="008700A2" w:rsidRPr="008700A2" w:rsidRDefault="00B42DB6" w:rsidP="00B42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0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8700A2" w:rsidRPr="008700A2">
        <w:rPr>
          <w:rFonts w:ascii="Times New Roman" w:eastAsia="Calibri" w:hAnsi="Times New Roman" w:cs="Times New Roman"/>
          <w:sz w:val="28"/>
          <w:szCs w:val="28"/>
          <w:lang w:eastAsia="ru-RU"/>
        </w:rPr>
        <w:t>Табачненского</w:t>
      </w:r>
      <w:r w:rsidRPr="008700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</w:p>
    <w:p w14:paraId="6E7901A1" w14:textId="3E90F9DA" w:rsidR="00B42DB6" w:rsidRPr="008700A2" w:rsidRDefault="008700A2" w:rsidP="00B42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0A2">
        <w:rPr>
          <w:rFonts w:ascii="Times New Roman" w:eastAsia="Calibri" w:hAnsi="Times New Roman" w:cs="Times New Roman"/>
          <w:sz w:val="28"/>
          <w:szCs w:val="28"/>
          <w:lang w:eastAsia="ru-RU"/>
        </w:rPr>
        <w:t>совета-г</w:t>
      </w:r>
      <w:r w:rsidR="00B42DB6" w:rsidRPr="008700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лава администрации </w:t>
      </w:r>
    </w:p>
    <w:p w14:paraId="33405D53" w14:textId="18858BD2" w:rsidR="00B42DB6" w:rsidRPr="008700A2" w:rsidRDefault="008700A2" w:rsidP="00B42DB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0A2">
        <w:rPr>
          <w:rFonts w:ascii="Times New Roman" w:eastAsia="Calibri" w:hAnsi="Times New Roman" w:cs="Times New Roman"/>
          <w:sz w:val="28"/>
          <w:szCs w:val="28"/>
          <w:lang w:eastAsia="ru-RU"/>
        </w:rPr>
        <w:t>Табачненского сельского поселения</w:t>
      </w:r>
      <w:r w:rsidRPr="008700A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700A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700A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700A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А.А. Присяжнюк</w:t>
      </w:r>
    </w:p>
    <w:p w14:paraId="31E9B4BB" w14:textId="77777777" w:rsidR="002369A3" w:rsidRPr="00B42DB6" w:rsidRDefault="002369A3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</w:pPr>
    </w:p>
    <w:p w14:paraId="6DC728E0" w14:textId="77777777" w:rsidR="00506D89" w:rsidRDefault="00506D89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ar-SA"/>
        </w:rPr>
      </w:pPr>
    </w:p>
    <w:p w14:paraId="0C77FA09" w14:textId="77777777" w:rsidR="001E24E2" w:rsidRDefault="001E24E2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ar-SA"/>
        </w:rPr>
      </w:pPr>
    </w:p>
    <w:p w14:paraId="71BFEB08" w14:textId="77777777" w:rsidR="001E24E2" w:rsidRDefault="001E24E2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ar-SA"/>
        </w:rPr>
      </w:pPr>
    </w:p>
    <w:p w14:paraId="6AA881D9" w14:textId="77777777" w:rsidR="001E24E2" w:rsidRDefault="001E24E2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ar-SA"/>
        </w:rPr>
      </w:pPr>
    </w:p>
    <w:p w14:paraId="2E8D4C10" w14:textId="7DABC2C6" w:rsidR="00306212" w:rsidRDefault="00306212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ar-SA"/>
        </w:rPr>
      </w:pPr>
    </w:p>
    <w:p w14:paraId="415C1247" w14:textId="0435FA73" w:rsidR="00306212" w:rsidRDefault="00306212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ar-SA"/>
        </w:rPr>
      </w:pPr>
    </w:p>
    <w:p w14:paraId="25D5BA49" w14:textId="77777777" w:rsidR="00306212" w:rsidRDefault="00306212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ar-SA"/>
        </w:rPr>
      </w:pPr>
    </w:p>
    <w:p w14:paraId="044663EF" w14:textId="77777777" w:rsidR="00506D89" w:rsidRDefault="00506D89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ar-SA"/>
        </w:rPr>
      </w:pPr>
    </w:p>
    <w:p w14:paraId="5651C956" w14:textId="77777777" w:rsidR="008700A2" w:rsidRDefault="008700A2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ar-SA"/>
        </w:rPr>
      </w:pPr>
    </w:p>
    <w:p w14:paraId="1AA5BE1D" w14:textId="77777777" w:rsidR="008700A2" w:rsidRDefault="008700A2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ar-SA"/>
        </w:rPr>
      </w:pPr>
    </w:p>
    <w:tbl>
      <w:tblPr>
        <w:tblStyle w:val="a5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9"/>
      </w:tblGrid>
      <w:tr w:rsidR="002369A3" w:rsidRPr="0081574E" w14:paraId="7CBD1619" w14:textId="77777777" w:rsidTr="00616F25">
        <w:tc>
          <w:tcPr>
            <w:tcW w:w="5659" w:type="dxa"/>
          </w:tcPr>
          <w:p w14:paraId="1B747529" w14:textId="77777777" w:rsidR="002369A3" w:rsidRPr="0081574E" w:rsidRDefault="002369A3" w:rsidP="001E24E2">
            <w:pPr>
              <w:suppressAutoHyphens/>
              <w:ind w:left="-426"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7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Приложение </w:t>
            </w:r>
            <w:r w:rsidRPr="00214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5DBF553F" w14:textId="77777777" w:rsidR="002369A3" w:rsidRPr="0081574E" w:rsidRDefault="002369A3" w:rsidP="001E24E2">
            <w:pPr>
              <w:suppressAutoHyphens/>
              <w:ind w:left="-426"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7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постановлению администрации </w:t>
            </w:r>
          </w:p>
          <w:p w14:paraId="10364A4D" w14:textId="045A8429" w:rsidR="002369A3" w:rsidRPr="0081574E" w:rsidRDefault="008700A2" w:rsidP="001E24E2">
            <w:pPr>
              <w:suppressAutoHyphens/>
              <w:ind w:left="-426"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Табачненского</w:t>
            </w:r>
            <w:r w:rsidR="00306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69A3" w:rsidRPr="008157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</w:t>
            </w:r>
          </w:p>
          <w:p w14:paraId="0DCD1B7B" w14:textId="57C25964" w:rsidR="002369A3" w:rsidRPr="0081574E" w:rsidRDefault="00306212" w:rsidP="001E24E2">
            <w:pPr>
              <w:suppressAutoHyphens/>
              <w:ind w:left="-426"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Бахчисарайского </w:t>
            </w:r>
            <w:r w:rsidR="002369A3" w:rsidRPr="008157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 Республики Крым</w:t>
            </w:r>
          </w:p>
          <w:p w14:paraId="10A3F74F" w14:textId="09514430" w:rsidR="002369A3" w:rsidRPr="0081574E" w:rsidRDefault="002F3BE0" w:rsidP="001E24E2">
            <w:pPr>
              <w:suppressAutoHyphens/>
              <w:ind w:left="-426"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306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870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г. №</w:t>
            </w:r>
            <w:r w:rsidR="00306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70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95.1/02-05</w:t>
            </w:r>
          </w:p>
          <w:p w14:paraId="7D5338F5" w14:textId="77777777" w:rsidR="002369A3" w:rsidRPr="0081574E" w:rsidRDefault="002369A3" w:rsidP="001E24E2">
            <w:pPr>
              <w:suppressAutoHyphens/>
              <w:ind w:left="-426"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D05AA19" w14:textId="77777777" w:rsidR="002369A3" w:rsidRDefault="002369A3" w:rsidP="001E24E2">
      <w:pPr>
        <w:spacing w:after="0" w:line="240" w:lineRule="auto"/>
        <w:ind w:left="-426" w:right="-41" w:firstLine="7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ar-SA"/>
        </w:rPr>
      </w:pPr>
    </w:p>
    <w:p w14:paraId="717F6F59" w14:textId="77777777" w:rsidR="008700A2" w:rsidRPr="004814B6" w:rsidRDefault="008700A2" w:rsidP="008700A2">
      <w:pPr>
        <w:pStyle w:val="a8"/>
        <w:ind w:left="-284" w:right="-426"/>
        <w:jc w:val="center"/>
        <w:rPr>
          <w:color w:val="000000"/>
          <w:kern w:val="2"/>
          <w:sz w:val="28"/>
          <w:szCs w:val="28"/>
          <w:lang w:eastAsia="hi-IN" w:bidi="hi-IN"/>
        </w:rPr>
      </w:pPr>
      <w:r w:rsidRPr="004814B6">
        <w:rPr>
          <w:noProof/>
          <w:sz w:val="28"/>
          <w:szCs w:val="28"/>
        </w:rPr>
        <w:drawing>
          <wp:inline distT="0" distB="0" distL="0" distR="0" wp14:anchorId="18C47F7F" wp14:editId="455BF9BD">
            <wp:extent cx="6572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F9D19" w14:textId="77777777" w:rsidR="008700A2" w:rsidRPr="004814B6" w:rsidRDefault="008700A2" w:rsidP="008700A2">
      <w:pPr>
        <w:pStyle w:val="a8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14:paraId="5D9A93FC" w14:textId="77777777" w:rsidR="008700A2" w:rsidRPr="004814B6" w:rsidRDefault="008700A2" w:rsidP="008700A2">
      <w:pPr>
        <w:pStyle w:val="a8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0E2C0477" w14:textId="77777777" w:rsidR="008700A2" w:rsidRPr="004814B6" w:rsidRDefault="008700A2" w:rsidP="008700A2">
      <w:pPr>
        <w:pStyle w:val="a8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14:paraId="49B3FB82" w14:textId="77777777" w:rsidR="008700A2" w:rsidRPr="004814B6" w:rsidRDefault="008700A2" w:rsidP="008700A2">
      <w:pPr>
        <w:pStyle w:val="a8"/>
        <w:ind w:left="-284" w:right="-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  <w:r w:rsidRPr="004814B6">
        <w:rPr>
          <w:b/>
          <w:sz w:val="28"/>
          <w:szCs w:val="28"/>
        </w:rPr>
        <w:t xml:space="preserve"> </w:t>
      </w:r>
    </w:p>
    <w:p w14:paraId="7EA4D124" w14:textId="77777777" w:rsidR="00D47839" w:rsidRDefault="00D47839" w:rsidP="00D4783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F84EFD" w14:textId="3604FB90" w:rsidR="00D47839" w:rsidRPr="00176CD2" w:rsidRDefault="00D47839" w:rsidP="008700A2">
      <w:pPr>
        <w:widowControl w:val="0"/>
        <w:shd w:val="clear" w:color="auto" w:fill="FFFFFF"/>
        <w:tabs>
          <w:tab w:val="left" w:pos="6237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176CD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656030" w:rsidRPr="0065603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по жилищному контролю на территории </w:t>
      </w:r>
      <w:r w:rsidR="008700A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Табачненского</w:t>
      </w:r>
      <w:r w:rsidR="00656030" w:rsidRPr="0065603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 Бахчисарайского района Республики Крым на 2022 год</w:t>
      </w:r>
    </w:p>
    <w:p w14:paraId="37FAEB98" w14:textId="77777777" w:rsidR="00D47839" w:rsidRPr="003C6682" w:rsidRDefault="00D47839" w:rsidP="00D4783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2CFC16" w14:textId="54182287" w:rsidR="00D47839" w:rsidRPr="003C6682" w:rsidRDefault="00D47839" w:rsidP="00D4783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06.10.2013 года №</w:t>
      </w:r>
      <w:r w:rsidR="00870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131-ФЗ «Об общих принципах организации органов местного самоуправления в Российской Федерации», Федеральным законом от 31.07.2020 года №</w:t>
      </w:r>
      <w:r w:rsidR="00870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администрация </w:t>
      </w:r>
      <w:r w:rsidR="00870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Табачненского</w:t>
      </w:r>
      <w:r w:rsidRPr="003C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Бахчисарайского района Республики Крым </w:t>
      </w:r>
    </w:p>
    <w:p w14:paraId="48CFB7FA" w14:textId="4F7C299F" w:rsidR="00D47839" w:rsidRPr="003C6682" w:rsidRDefault="00D47839" w:rsidP="00D4783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870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870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870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="00870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870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870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870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870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r w:rsidR="00870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="00870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870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Т:</w:t>
      </w:r>
    </w:p>
    <w:p w14:paraId="63D1BF72" w14:textId="7D831073" w:rsidR="00D47839" w:rsidRPr="003C6682" w:rsidRDefault="00D47839" w:rsidP="008700A2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 w:rsidR="00AC799D" w:rsidRPr="00AC7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жилищному контролю на территории </w:t>
      </w:r>
      <w:r w:rsidR="00870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Табачненского</w:t>
      </w:r>
      <w:r w:rsidR="00AC799D" w:rsidRPr="00AC7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Бахчисарайского района Республики Крым на 2022 год</w:t>
      </w:r>
      <w:r w:rsidRPr="003C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приложению.</w:t>
      </w:r>
    </w:p>
    <w:p w14:paraId="00AA5927" w14:textId="77777777" w:rsidR="00D47839" w:rsidRPr="003C6682" w:rsidRDefault="00D47839" w:rsidP="008700A2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14:paraId="5F162CD9" w14:textId="72D088CD" w:rsidR="00D47839" w:rsidRPr="00791715" w:rsidRDefault="00D47839" w:rsidP="00B20FD5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8700A2" w:rsidRPr="00791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Табачненского</w:t>
      </w:r>
      <w:r w:rsidRPr="00791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сети Интернет </w:t>
      </w:r>
      <w:hyperlink r:id="rId6" w:history="1">
        <w:r w:rsidR="00791715" w:rsidRPr="00B81FB7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="00791715" w:rsidRPr="00B81FB7">
          <w:rPr>
            <w:rStyle w:val="a9"/>
            <w:rFonts w:ascii="Times New Roman" w:hAnsi="Times New Roman"/>
            <w:sz w:val="28"/>
            <w:szCs w:val="28"/>
          </w:rPr>
          <w:t>://</w:t>
        </w:r>
        <w:proofErr w:type="spellStart"/>
        <w:r w:rsidR="00791715" w:rsidRPr="00B81FB7">
          <w:rPr>
            <w:rStyle w:val="a9"/>
            <w:rFonts w:ascii="Times New Roman" w:hAnsi="Times New Roman"/>
            <w:sz w:val="28"/>
            <w:szCs w:val="28"/>
            <w:lang w:val="en-US"/>
          </w:rPr>
          <w:t>tabachnoe</w:t>
        </w:r>
        <w:proofErr w:type="spellEnd"/>
        <w:r w:rsidR="00791715" w:rsidRPr="00B81FB7">
          <w:rPr>
            <w:rStyle w:val="a9"/>
            <w:rFonts w:ascii="Times New Roman" w:hAnsi="Times New Roman"/>
            <w:sz w:val="28"/>
            <w:szCs w:val="28"/>
          </w:rPr>
          <w:t>-</w:t>
        </w:r>
        <w:proofErr w:type="spellStart"/>
        <w:r w:rsidR="00791715" w:rsidRPr="00B81FB7">
          <w:rPr>
            <w:rStyle w:val="a9"/>
            <w:rFonts w:ascii="Times New Roman" w:hAnsi="Times New Roman"/>
            <w:sz w:val="28"/>
            <w:szCs w:val="28"/>
            <w:lang w:val="en-US"/>
          </w:rPr>
          <w:t>sovet</w:t>
        </w:r>
        <w:proofErr w:type="spellEnd"/>
        <w:r w:rsidR="00791715" w:rsidRPr="00B81FB7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791715" w:rsidRPr="00B81FB7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791715" w:rsidRPr="00B81FB7">
          <w:rPr>
            <w:rStyle w:val="a9"/>
            <w:rFonts w:ascii="Times New Roman" w:hAnsi="Times New Roman"/>
            <w:sz w:val="28"/>
            <w:szCs w:val="28"/>
          </w:rPr>
          <w:t>/</w:t>
        </w:r>
      </w:hyperlink>
      <w:r w:rsidR="00791715">
        <w:rPr>
          <w:rFonts w:ascii="Times New Roman" w:hAnsi="Times New Roman"/>
          <w:sz w:val="28"/>
          <w:szCs w:val="28"/>
        </w:rPr>
        <w:t>.</w:t>
      </w:r>
    </w:p>
    <w:p w14:paraId="70C37D06" w14:textId="77777777" w:rsidR="00D47839" w:rsidRDefault="00D47839" w:rsidP="00D4783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A03ED3" w14:textId="77777777" w:rsidR="00D47839" w:rsidRDefault="00D47839" w:rsidP="00D4783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B30350" w14:textId="77777777" w:rsidR="00791715" w:rsidRPr="00791715" w:rsidRDefault="00791715" w:rsidP="00791715">
      <w:pPr>
        <w:widowControl w:val="0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Табачненского сельского </w:t>
      </w:r>
    </w:p>
    <w:p w14:paraId="1A92CD16" w14:textId="77777777" w:rsidR="00791715" w:rsidRPr="00791715" w:rsidRDefault="00791715" w:rsidP="00791715">
      <w:pPr>
        <w:widowControl w:val="0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совета-глава администрации </w:t>
      </w:r>
    </w:p>
    <w:p w14:paraId="0CD2983E" w14:textId="77777777" w:rsidR="00791715" w:rsidRPr="00791715" w:rsidRDefault="00791715" w:rsidP="00791715">
      <w:pPr>
        <w:widowControl w:val="0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1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Табачненского сельского поселения </w:t>
      </w:r>
      <w:r w:rsidRPr="00791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791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791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791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А.А. Присяжнюк</w:t>
      </w:r>
      <w:r w:rsidRPr="007917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34243F90" w14:textId="77777777" w:rsidR="00D47839" w:rsidRDefault="00D47839" w:rsidP="00D4783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DC1952" w14:textId="282D1CBC" w:rsidR="00D47839" w:rsidRPr="00791715" w:rsidRDefault="00D47839" w:rsidP="00791715">
      <w:pPr>
        <w:pStyle w:val="a8"/>
        <w:jc w:val="right"/>
        <w:rPr>
          <w:b/>
        </w:rPr>
      </w:pPr>
      <w:r w:rsidRPr="00791715">
        <w:rPr>
          <w:b/>
        </w:rPr>
        <w:t xml:space="preserve">Приложение </w:t>
      </w:r>
    </w:p>
    <w:p w14:paraId="46C461D7" w14:textId="77777777" w:rsidR="00D47839" w:rsidRPr="00791715" w:rsidRDefault="00D47839" w:rsidP="00791715">
      <w:pPr>
        <w:pStyle w:val="a8"/>
        <w:jc w:val="right"/>
        <w:rPr>
          <w:b/>
        </w:rPr>
      </w:pPr>
      <w:r w:rsidRPr="00791715">
        <w:rPr>
          <w:b/>
        </w:rPr>
        <w:t>к постановлению администрации</w:t>
      </w:r>
    </w:p>
    <w:p w14:paraId="76EA431A" w14:textId="4C05A51F" w:rsidR="00D47839" w:rsidRPr="00791715" w:rsidRDefault="00791715" w:rsidP="00791715">
      <w:pPr>
        <w:pStyle w:val="a8"/>
        <w:jc w:val="right"/>
        <w:rPr>
          <w:b/>
        </w:rPr>
      </w:pPr>
      <w:r>
        <w:rPr>
          <w:b/>
        </w:rPr>
        <w:t>Табачненского</w:t>
      </w:r>
      <w:r w:rsidR="00D47839" w:rsidRPr="00791715">
        <w:rPr>
          <w:b/>
        </w:rPr>
        <w:t xml:space="preserve"> сельского поселения </w:t>
      </w:r>
    </w:p>
    <w:p w14:paraId="141D4006" w14:textId="77777777" w:rsidR="00D47839" w:rsidRPr="00791715" w:rsidRDefault="00D47839" w:rsidP="00791715">
      <w:pPr>
        <w:pStyle w:val="a8"/>
        <w:jc w:val="right"/>
        <w:rPr>
          <w:b/>
        </w:rPr>
      </w:pPr>
      <w:r w:rsidRPr="00791715">
        <w:rPr>
          <w:b/>
        </w:rPr>
        <w:t xml:space="preserve">Бахчисарайского района </w:t>
      </w:r>
    </w:p>
    <w:p w14:paraId="412DD828" w14:textId="4F6390A2" w:rsidR="00D47839" w:rsidRPr="00791715" w:rsidRDefault="00D47839" w:rsidP="00791715">
      <w:pPr>
        <w:pStyle w:val="a8"/>
        <w:jc w:val="right"/>
        <w:rPr>
          <w:b/>
        </w:rPr>
      </w:pPr>
      <w:r w:rsidRPr="00791715">
        <w:rPr>
          <w:b/>
        </w:rPr>
        <w:t xml:space="preserve">Республики Крым от </w:t>
      </w:r>
      <w:r w:rsidR="00C46B1C" w:rsidRPr="00791715">
        <w:rPr>
          <w:b/>
        </w:rPr>
        <w:t>_</w:t>
      </w:r>
      <w:proofErr w:type="gramStart"/>
      <w:r w:rsidR="00C46B1C" w:rsidRPr="00791715">
        <w:rPr>
          <w:b/>
        </w:rPr>
        <w:t>_._</w:t>
      </w:r>
      <w:proofErr w:type="gramEnd"/>
      <w:r w:rsidR="00C46B1C" w:rsidRPr="00791715">
        <w:rPr>
          <w:b/>
        </w:rPr>
        <w:t>_.2021</w:t>
      </w:r>
      <w:r w:rsidRPr="00791715">
        <w:rPr>
          <w:b/>
        </w:rPr>
        <w:t xml:space="preserve"> года №</w:t>
      </w:r>
      <w:r w:rsidR="001C3450" w:rsidRPr="00791715">
        <w:rPr>
          <w:b/>
        </w:rPr>
        <w:t xml:space="preserve"> </w:t>
      </w:r>
      <w:r w:rsidR="00C46B1C" w:rsidRPr="00791715">
        <w:rPr>
          <w:b/>
        </w:rPr>
        <w:t>___</w:t>
      </w:r>
    </w:p>
    <w:p w14:paraId="01850797" w14:textId="77777777" w:rsidR="00A460FB" w:rsidRDefault="00A460FB" w:rsidP="00A460F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6CA564B" w14:textId="1F364F18" w:rsidR="00D47839" w:rsidRPr="003C6682" w:rsidRDefault="00A460FB" w:rsidP="00A460F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</w:t>
      </w:r>
    </w:p>
    <w:p w14:paraId="6B5D33F7" w14:textId="7EF88D73" w:rsidR="00D47839" w:rsidRDefault="00D47839" w:rsidP="00D4783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66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AC799D" w:rsidRPr="00AC79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 жилищному контролю на территории </w:t>
      </w:r>
      <w:r w:rsidR="00791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Табачненского </w:t>
      </w:r>
      <w:r w:rsidR="00AC799D" w:rsidRPr="00AC79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сельского поселения Бахчисарайского района Республики Крым на 2022 год</w:t>
      </w:r>
    </w:p>
    <w:p w14:paraId="719F77D3" w14:textId="77777777" w:rsidR="00D47839" w:rsidRPr="003C6682" w:rsidRDefault="00D47839" w:rsidP="00D4783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13423A" w14:textId="20577EA6" w:rsidR="00FA3A9E" w:rsidRPr="00791715" w:rsidRDefault="00FA3A9E" w:rsidP="007917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A9E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EE074B9" w14:textId="77777777" w:rsidR="00FA3A9E" w:rsidRPr="00FA3A9E" w:rsidRDefault="00FA3A9E" w:rsidP="00FA3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9E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FA3A9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FA3A9E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FA3A9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A3A9E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FA3A9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FA3A9E">
        <w:rPr>
          <w:rFonts w:ascii="Times New Roman" w:eastAsia="Calibri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жилищного контроля.</w:t>
      </w:r>
    </w:p>
    <w:p w14:paraId="33EACC40" w14:textId="0B9D10D9" w:rsidR="00FA3A9E" w:rsidRPr="00FA3A9E" w:rsidRDefault="00FA3A9E" w:rsidP="00FA3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9E">
        <w:rPr>
          <w:rFonts w:ascii="Times New Roman" w:eastAsia="Calibri" w:hAnsi="Times New Roman" w:cs="Times New Roman"/>
          <w:sz w:val="28"/>
          <w:szCs w:val="28"/>
        </w:rPr>
        <w:t xml:space="preserve">В связи с вступлением в законную силу Положения о муниципальном жилищном контроле на территории муниципального образования </w:t>
      </w:r>
      <w:proofErr w:type="spellStart"/>
      <w:r w:rsidR="00791715">
        <w:rPr>
          <w:rFonts w:ascii="Times New Roman" w:eastAsia="Calibri" w:hAnsi="Times New Roman" w:cs="Times New Roman"/>
          <w:sz w:val="28"/>
          <w:szCs w:val="28"/>
        </w:rPr>
        <w:t>Табачненское</w:t>
      </w:r>
      <w:proofErr w:type="spellEnd"/>
      <w:r w:rsidR="00791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A9E">
        <w:rPr>
          <w:rFonts w:ascii="Times New Roman" w:eastAsia="Calibri" w:hAnsi="Times New Roman" w:cs="Times New Roman"/>
          <w:sz w:val="28"/>
          <w:szCs w:val="28"/>
        </w:rPr>
        <w:t>сельское поселение Бахчисарайского района Республики Крым с 01.01.2022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51AA9495" w14:textId="77777777" w:rsidR="00FA3A9E" w:rsidRPr="00FA3A9E" w:rsidRDefault="00FA3A9E" w:rsidP="00FA3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1AC00" w14:textId="239C06A9" w:rsidR="00FA3A9E" w:rsidRPr="00791715" w:rsidRDefault="00FA3A9E" w:rsidP="007917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175"/>
      <w:bookmarkEnd w:id="0"/>
      <w:r w:rsidRPr="00FA3A9E">
        <w:rPr>
          <w:rFonts w:ascii="Times New Roman" w:eastAsia="Calibri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14:paraId="54804953" w14:textId="77777777" w:rsidR="00FA3A9E" w:rsidRPr="00FA3A9E" w:rsidRDefault="00FA3A9E" w:rsidP="00FA3A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A9E">
        <w:rPr>
          <w:rFonts w:ascii="Times New Roman" w:eastAsia="Calibri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14:paraId="5889E060" w14:textId="415D4C4F" w:rsidR="00FA3A9E" w:rsidRPr="00FA3A9E" w:rsidRDefault="00FA3A9E" w:rsidP="00FA3A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A3A9E">
        <w:rPr>
          <w:rFonts w:ascii="Times New Roman" w:eastAsia="Calibri" w:hAnsi="Times New Roman" w:cs="Times New Roman"/>
          <w:sz w:val="28"/>
          <w:szCs w:val="28"/>
        </w:rPr>
        <w:t>Стимулирование добросовестного соблюдения обязательных требован</w:t>
      </w:r>
      <w:r w:rsidR="00791715">
        <w:rPr>
          <w:rFonts w:ascii="Times New Roman" w:eastAsia="Calibri" w:hAnsi="Times New Roman" w:cs="Times New Roman"/>
          <w:sz w:val="28"/>
          <w:szCs w:val="28"/>
        </w:rPr>
        <w:t>ий всеми контролируемыми лицами.</w:t>
      </w:r>
      <w:r w:rsidRPr="00FA3A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7199F1" w14:textId="019C5E15" w:rsidR="00FA3A9E" w:rsidRPr="00FA3A9E" w:rsidRDefault="00FA3A9E" w:rsidP="00FA3A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A3A9E">
        <w:rPr>
          <w:rFonts w:ascii="Times New Roman" w:eastAsia="Calibri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791715">
        <w:rPr>
          <w:rFonts w:ascii="Times New Roman" w:eastAsia="Calibri" w:hAnsi="Times New Roman" w:cs="Times New Roman"/>
          <w:sz w:val="28"/>
          <w:szCs w:val="28"/>
        </w:rPr>
        <w:t>а) охраняемым законом ценностям.</w:t>
      </w:r>
      <w:r w:rsidRPr="00FA3A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D2B8EEF" w14:textId="77777777" w:rsidR="00FA3A9E" w:rsidRPr="00FA3A9E" w:rsidRDefault="00FA3A9E" w:rsidP="00FA3A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A3A9E">
        <w:rPr>
          <w:rFonts w:ascii="Times New Roman" w:eastAsia="Calibri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17659A" w14:textId="77777777" w:rsidR="00FA3A9E" w:rsidRPr="00FA3A9E" w:rsidRDefault="00FA3A9E" w:rsidP="00FA3A9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A1ABAD" w14:textId="77777777" w:rsidR="00FA3A9E" w:rsidRPr="00FA3A9E" w:rsidRDefault="00FA3A9E" w:rsidP="00FA3A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A9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5443C072" w14:textId="1E128491" w:rsidR="00FA3A9E" w:rsidRPr="00FA3A9E" w:rsidRDefault="00FA3A9E" w:rsidP="00FA3A9E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9E">
        <w:rPr>
          <w:rFonts w:ascii="Times New Roman" w:eastAsia="Calibri" w:hAnsi="Times New Roman" w:cs="Times New Roman"/>
          <w:sz w:val="28"/>
          <w:szCs w:val="28"/>
        </w:rPr>
        <w:lastRenderedPageBreak/>
        <w:t>Укрепление системы профилактики нарушений рисков причинения вреда (ущерб</w:t>
      </w:r>
      <w:r w:rsidR="00791715">
        <w:rPr>
          <w:rFonts w:ascii="Times New Roman" w:eastAsia="Calibri" w:hAnsi="Times New Roman" w:cs="Times New Roman"/>
          <w:sz w:val="28"/>
          <w:szCs w:val="28"/>
        </w:rPr>
        <w:t>а) охраняемым законом ценностям.</w:t>
      </w:r>
    </w:p>
    <w:p w14:paraId="463AC2E2" w14:textId="5861B2C5" w:rsidR="00FA3A9E" w:rsidRPr="00FA3A9E" w:rsidRDefault="00FA3A9E" w:rsidP="00FA3A9E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9E">
        <w:rPr>
          <w:rFonts w:ascii="Times New Roman" w:eastAsia="Calibri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</w:t>
      </w:r>
      <w:r w:rsidR="00791715">
        <w:rPr>
          <w:rFonts w:ascii="Times New Roman" w:eastAsia="Calibri" w:hAnsi="Times New Roman" w:cs="Times New Roman"/>
          <w:iCs/>
          <w:sz w:val="28"/>
          <w:szCs w:val="28"/>
        </w:rPr>
        <w:t xml:space="preserve"> и граждан.</w:t>
      </w:r>
    </w:p>
    <w:p w14:paraId="57534067" w14:textId="159FF921" w:rsidR="00FA3A9E" w:rsidRPr="00FA3A9E" w:rsidRDefault="00FA3A9E" w:rsidP="00FA3A9E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9E">
        <w:rPr>
          <w:rFonts w:ascii="Times New Roman" w:eastAsia="Calibri" w:hAnsi="Times New Roman" w:cs="Times New Roman"/>
          <w:sz w:val="28"/>
          <w:szCs w:val="28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</w:t>
      </w:r>
      <w:r w:rsidR="00791715">
        <w:rPr>
          <w:rFonts w:ascii="Times New Roman" w:eastAsia="Calibri" w:hAnsi="Times New Roman" w:cs="Times New Roman"/>
          <w:sz w:val="28"/>
          <w:szCs w:val="28"/>
        </w:rPr>
        <w:t>мер, способствующих ее снижению.</w:t>
      </w:r>
    </w:p>
    <w:p w14:paraId="2FDA8344" w14:textId="6E6BF6C2" w:rsidR="00FA3A9E" w:rsidRPr="00FA3A9E" w:rsidRDefault="00FA3A9E" w:rsidP="00FA3A9E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9E">
        <w:rPr>
          <w:rFonts w:ascii="Times New Roman" w:eastAsia="Calibri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791715">
        <w:rPr>
          <w:rFonts w:ascii="Times New Roman" w:eastAsia="Calibri" w:hAnsi="Times New Roman" w:cs="Times New Roman"/>
          <w:sz w:val="28"/>
          <w:szCs w:val="28"/>
        </w:rPr>
        <w:t xml:space="preserve"> устранения или снижения угрозы.</w:t>
      </w:r>
    </w:p>
    <w:p w14:paraId="6CEA84FE" w14:textId="275B6D88" w:rsidR="00FA3A9E" w:rsidRPr="00FA3A9E" w:rsidRDefault="00FA3A9E" w:rsidP="00FA3A9E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9E">
        <w:rPr>
          <w:rFonts w:ascii="Times New Roman" w:eastAsia="Calibri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</w:t>
      </w:r>
      <w:r w:rsidR="00791715">
        <w:rPr>
          <w:rFonts w:ascii="Times New Roman" w:eastAsia="Calibri" w:hAnsi="Times New Roman" w:cs="Times New Roman"/>
          <w:sz w:val="28"/>
          <w:szCs w:val="28"/>
        </w:rPr>
        <w:t>ируемым лицам уровней риска.</w:t>
      </w:r>
      <w:r w:rsidRPr="00FA3A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FCF470" w14:textId="77777777" w:rsidR="00FA3A9E" w:rsidRPr="00FA3A9E" w:rsidRDefault="00FA3A9E" w:rsidP="00FA3A9E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5F77E03" w14:textId="7985C422" w:rsidR="00FA3A9E" w:rsidRPr="00791715" w:rsidRDefault="00FA3A9E" w:rsidP="00791715">
      <w:pPr>
        <w:autoSpaceDE w:val="0"/>
        <w:autoSpaceDN w:val="0"/>
        <w:adjustRightInd w:val="0"/>
        <w:spacing w:after="0" w:line="240" w:lineRule="auto"/>
        <w:ind w:left="-426" w:firstLine="71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A9E">
        <w:rPr>
          <w:rFonts w:ascii="Times New Roman" w:eastAsia="Calibri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02A9E05B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Перечень профилактических мероприятий:</w:t>
      </w:r>
    </w:p>
    <w:p w14:paraId="4A10BD6D" w14:textId="1BC2425E" w:rsidR="00FA3A9E" w:rsidRPr="00FA3A9E" w:rsidRDefault="00791715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3A9E"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информирование;</w:t>
      </w:r>
    </w:p>
    <w:p w14:paraId="7F3FEB8B" w14:textId="0678C6ED" w:rsidR="00FA3A9E" w:rsidRPr="00FA3A9E" w:rsidRDefault="00791715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3A9E"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14:paraId="523C2862" w14:textId="62741D1B" w:rsidR="00FA3A9E" w:rsidRPr="00FA3A9E" w:rsidRDefault="00791715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3A9E"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предостережения;</w:t>
      </w:r>
    </w:p>
    <w:p w14:paraId="68E61F3A" w14:textId="1B8D78B1" w:rsidR="00FA3A9E" w:rsidRPr="00FA3A9E" w:rsidRDefault="00791715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3A9E"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консультирование;</w:t>
      </w:r>
    </w:p>
    <w:p w14:paraId="5F48D5ED" w14:textId="13261004" w:rsidR="00FA3A9E" w:rsidRPr="00FA3A9E" w:rsidRDefault="00791715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профилактический визит.</w:t>
      </w:r>
    </w:p>
    <w:p w14:paraId="0843C77B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14:paraId="2B48801E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7CEDA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</w:t>
      </w:r>
    </w:p>
    <w:p w14:paraId="04772D68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14:paraId="6B15A8B3" w14:textId="6645CC8D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«Интернет», в средствах массовой информации, через личные кабинеты контролируемых лиц</w:t>
      </w:r>
      <w:r w:rsidR="00CC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государственных информационных системах (при их наличии) и в иных формах.</w:t>
      </w:r>
    </w:p>
    <w:p w14:paraId="38F5C487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14:paraId="47813F4B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тексты нормативных правовых актов, регулирующих осуществление государственного контроля (надзора). По мере опубликования на официальных сайтах федеральных органов;</w:t>
      </w:r>
    </w:p>
    <w:p w14:paraId="4465E854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о сроках </w:t>
      </w: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порядке их вступления в силу. По мере опубликования на официальных сайтах федеральных органов;</w:t>
      </w:r>
    </w:p>
    <w:p w14:paraId="148EAE51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 По мере принятия или внесения изменений в нормативные правовые акты;</w:t>
      </w:r>
    </w:p>
    <w:p w14:paraId="40C21E0F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FA3A9E">
        <w:rPr>
          <w:rFonts w:ascii="Times New Roman" w:eastAsia="Calibri" w:hAnsi="Times New Roman" w:cs="Times New Roman"/>
          <w:color w:val="000000"/>
        </w:rPr>
        <w:t> </w:t>
      </w: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мере принятия или внесения изменений в проверочные листы;</w:t>
      </w:r>
    </w:p>
    <w:p w14:paraId="72080DF9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Федерации». По мере принятия или внесения изменений в руководства по соблюдению обязательных требований;</w:t>
      </w:r>
    </w:p>
    <w:p w14:paraId="3A0CF235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риска. По мере принятия или внесения изменений в перечень индикаторов риска нарушения обязательных требований;</w:t>
      </w:r>
    </w:p>
    <w:p w14:paraId="1DB4B2B3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программу профилактики рисков причинения вреда. По мере принятия или внесения изменений в программу профилактики рисков причинения вреда;</w:t>
      </w:r>
    </w:p>
    <w:p w14:paraId="38382F88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исчерпывающий перечень сведений, которые могут запрашиваться Администрацией у контролируемого лица. По мере принятия или внесения изменений в исчерпывающий перечень сведений;</w:t>
      </w:r>
    </w:p>
    <w:p w14:paraId="5E843837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сведения о способах получения консультаций по вопросам соблюдения обязательных требований. Ежеквартально;</w:t>
      </w:r>
    </w:p>
    <w:p w14:paraId="116D7E95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сведения о порядке досудебного обжалования решений Администрации, действий (бездействия) его должностных лиц. На постоянной основе;</w:t>
      </w:r>
    </w:p>
    <w:p w14:paraId="309DE37C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доклады, содержащие результаты обобщения правоприменительной практики Администрации. 1 раз в год, в срок до 15 марта текущего года;</w:t>
      </w:r>
    </w:p>
    <w:p w14:paraId="342CDF38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доклады о государственном контроле (надзоре), муниципальном контроле. 1 раз в год;</w:t>
      </w:r>
    </w:p>
    <w:p w14:paraId="387C32A6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AFD2D7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</w:p>
    <w:p w14:paraId="67382EFC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Обобщение правоприменительной практики проводится в соответствии со ст. 47 Федерального закона № 248-ФЗ.</w:t>
      </w:r>
    </w:p>
    <w:p w14:paraId="716F722E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Администрации.</w:t>
      </w:r>
    </w:p>
    <w:p w14:paraId="5B7C397B" w14:textId="74E3FECA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доклада о правоприменительной практике в срок до 10 февраля текущего года размещается на официальном сайте муниципального образования </w:t>
      </w:r>
      <w:proofErr w:type="spellStart"/>
      <w:r w:rsidR="0079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proofErr w:type="spellEnd"/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в сети «Интернет» для публичного обсуждения на срок не менее 10 рабочих дней. Доклад о правоприменительной практике за предыдущий календарный год утверждается постановлением Администрации и до </w:t>
      </w: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 марта текущего года размещается на официальном сайте муниципального образования </w:t>
      </w:r>
      <w:proofErr w:type="spellStart"/>
      <w:r w:rsidR="0079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proofErr w:type="spellEnd"/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в сети «Интернет».</w:t>
      </w:r>
    </w:p>
    <w:p w14:paraId="47B61DBE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9FD7BE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Объявление предостережения</w:t>
      </w:r>
    </w:p>
    <w:p w14:paraId="7F246611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Объявление предостережения проводится в соответствии со ст. 49 Федерального закона № 248-ФЗ.</w:t>
      </w:r>
    </w:p>
    <w:p w14:paraId="326C9668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0AD2F3EB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59E43392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B4088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Консультирование</w:t>
      </w:r>
    </w:p>
    <w:p w14:paraId="390768BD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Консультирование проводится в соответствии со ст. 50 Федерального закона № 248-ФЗ.</w:t>
      </w:r>
    </w:p>
    <w:p w14:paraId="6C49F180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14:paraId="6BC2A958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проводится по следующим вопросам: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виде,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риска; об осуществлении государственного контроля (надзора);</w:t>
      </w:r>
      <w:r w:rsidRPr="00FA3A9E">
        <w:rPr>
          <w:rFonts w:ascii="Times New Roman" w:eastAsia="Calibri" w:hAnsi="Times New Roman" w:cs="Times New Roman"/>
          <w:color w:val="000000"/>
        </w:rPr>
        <w:t xml:space="preserve"> </w:t>
      </w: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ведении Реестра;</w:t>
      </w:r>
      <w:r w:rsidRPr="00FA3A9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досудебном (внесудебном) обжаловании действий (бездействия) и (или) решений, принятых (осуществленных) Администрацией и его должностными лицами по вопросам включения или исключения контролируемых лиц из Реестра, изменения сведений о контролируемых лицах, содержащихся в Реестре, либо по осуществлению муниципального контроля (надзора) за предоставлением в Администрации сведений контролируемыми лицами, включенными в Реестр;</w:t>
      </w:r>
      <w:r w:rsidRPr="00FA3A9E">
        <w:rPr>
          <w:rFonts w:ascii="Times New Roman" w:eastAsia="Calibri" w:hAnsi="Times New Roman" w:cs="Times New Roman"/>
          <w:color w:val="000000"/>
        </w:rPr>
        <w:t xml:space="preserve"> </w:t>
      </w: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административной ответственности за нарушение обязательных требований.</w:t>
      </w:r>
    </w:p>
    <w:p w14:paraId="25E779E6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827816" w14:textId="69B293AD" w:rsidR="00FA3A9E" w:rsidRPr="00791715" w:rsidRDefault="00FA3A9E" w:rsidP="0079171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Профилактический визит</w:t>
      </w:r>
    </w:p>
    <w:p w14:paraId="4145E58B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Профилактический визит проводится в соответствии со ст. 52 Федерального закона № 248-ФЗ.</w:t>
      </w:r>
    </w:p>
    <w:p w14:paraId="3183E196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14:paraId="2B71F409" w14:textId="77777777" w:rsidR="00FA3A9E" w:rsidRPr="00FA3A9E" w:rsidRDefault="00FA3A9E" w:rsidP="00FA3A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профилактического визита (в том числе обязательного профилактического визита): Ежеквартально.</w:t>
      </w:r>
    </w:p>
    <w:p w14:paraId="4DABCE1E" w14:textId="77777777" w:rsidR="00FA3A9E" w:rsidRPr="00FA3A9E" w:rsidRDefault="00FA3A9E" w:rsidP="00FA3A9E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727AFB" w14:textId="02D83D47" w:rsidR="00FA3A9E" w:rsidRPr="00FA3A9E" w:rsidRDefault="00FA3A9E" w:rsidP="00FA3A9E">
      <w:pPr>
        <w:widowControl w:val="0"/>
        <w:tabs>
          <w:tab w:val="left" w:pos="992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A9E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программы </w:t>
      </w:r>
      <w:r w:rsidRPr="00FA3A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профилактики рисков причинения вреда (ущерба)</w:t>
      </w:r>
    </w:p>
    <w:p w14:paraId="2AE4B6D1" w14:textId="77777777" w:rsidR="00FA3A9E" w:rsidRPr="00FA3A9E" w:rsidRDefault="00FA3A9E" w:rsidP="00FA3A9E">
      <w:pPr>
        <w:widowControl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9E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23463C48" w14:textId="77777777" w:rsidR="00FA3A9E" w:rsidRPr="00FA3A9E" w:rsidRDefault="00FA3A9E" w:rsidP="00FA3A9E">
      <w:pPr>
        <w:widowControl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9E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14:paraId="58834D27" w14:textId="77777777" w:rsidR="00FA3A9E" w:rsidRPr="00FA3A9E" w:rsidRDefault="00FA3A9E" w:rsidP="00FA3A9E">
      <w:pPr>
        <w:widowControl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9E">
        <w:rPr>
          <w:rFonts w:ascii="Times New Roman" w:eastAsia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4033B772" w14:textId="77777777" w:rsidR="00FA3A9E" w:rsidRPr="00FA3A9E" w:rsidRDefault="00FA3A9E" w:rsidP="00FA3A9E">
      <w:pPr>
        <w:widowControl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9E">
        <w:rPr>
          <w:rFonts w:ascii="Times New Roman" w:eastAsia="Times New Roman" w:hAnsi="Times New Roman" w:cs="Times New Roman"/>
          <w:sz w:val="28"/>
          <w:szCs w:val="28"/>
        </w:rPr>
        <w:t>1. Количество выданных предписаний;</w:t>
      </w:r>
    </w:p>
    <w:p w14:paraId="1B1167EF" w14:textId="77777777" w:rsidR="00FA3A9E" w:rsidRPr="00FA3A9E" w:rsidRDefault="00FA3A9E" w:rsidP="00FA3A9E">
      <w:pPr>
        <w:widowControl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9E">
        <w:rPr>
          <w:rFonts w:ascii="Times New Roman" w:eastAsia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14:paraId="05CCF54C" w14:textId="77777777" w:rsidR="00FA3A9E" w:rsidRPr="00FA3A9E" w:rsidRDefault="00FA3A9E" w:rsidP="00FA3A9E">
      <w:pPr>
        <w:widowControl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9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A3A9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A3A9E">
        <w:rPr>
          <w:rFonts w:ascii="Times New Roman" w:eastAsia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22EB244D" w14:textId="77777777" w:rsidR="00FA3A9E" w:rsidRPr="00FA3A9E" w:rsidRDefault="00FA3A9E" w:rsidP="00FA3A9E">
      <w:pPr>
        <w:widowControl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A3A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14:paraId="31DC6096" w14:textId="77777777" w:rsidR="00FA3A9E" w:rsidRPr="00FA3A9E" w:rsidRDefault="00FA3A9E" w:rsidP="00FA3A9E">
      <w:pPr>
        <w:widowControl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A3A9E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FA3A9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 </w:t>
      </w:r>
      <w:r w:rsidRPr="00FA3A9E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требований;</w:t>
      </w:r>
    </w:p>
    <w:p w14:paraId="6E722053" w14:textId="77777777" w:rsidR="00FA3A9E" w:rsidRPr="00FA3A9E" w:rsidRDefault="00FA3A9E" w:rsidP="00FA3A9E">
      <w:pPr>
        <w:widowControl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A3A9E">
        <w:rPr>
          <w:rFonts w:ascii="Times New Roman" w:eastAsia="Times New Roman" w:hAnsi="Times New Roman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14:paraId="2B4EF515" w14:textId="77777777" w:rsidR="00FA3A9E" w:rsidRPr="00FA3A9E" w:rsidRDefault="00FA3A9E" w:rsidP="00FA3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6"/>
          <w:lang w:val="x-none" w:eastAsia="x-none" w:bidi="ru-RU"/>
        </w:rPr>
      </w:pPr>
    </w:p>
    <w:p w14:paraId="0F1CF3E2" w14:textId="77777777" w:rsidR="00FA3A9E" w:rsidRPr="00FA3A9E" w:rsidRDefault="00FA3A9E" w:rsidP="00FA3A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C4E2FE" w14:textId="77777777" w:rsidR="00FA3A9E" w:rsidRPr="00FA3A9E" w:rsidRDefault="00FA3A9E" w:rsidP="00FA3A9E">
      <w:pPr>
        <w:widowControl w:val="0"/>
        <w:autoSpaceDE w:val="0"/>
        <w:autoSpaceDN w:val="0"/>
        <w:spacing w:after="0" w:line="29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 w:bidi="ru-RU"/>
        </w:rPr>
        <w:sectPr w:rsidR="00FA3A9E" w:rsidRPr="00FA3A9E" w:rsidSect="00A956F6"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70450575" w14:textId="77777777" w:rsidR="00FA3A9E" w:rsidRPr="00FA3A9E" w:rsidRDefault="00FA3A9E" w:rsidP="00FA3A9E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A3A9E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14:paraId="22EF5BE2" w14:textId="77777777" w:rsidR="00FA3A9E" w:rsidRPr="00FA3A9E" w:rsidRDefault="00FA3A9E" w:rsidP="00FA3A9E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3A4A2AD" w14:textId="77777777" w:rsidR="00FA3A9E" w:rsidRPr="00FA3A9E" w:rsidRDefault="00FA3A9E" w:rsidP="00FA3A9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3A9E">
        <w:rPr>
          <w:rFonts w:ascii="Times New Roman" w:eastAsia="Calibri" w:hAnsi="Times New Roman" w:cs="Times New Roman"/>
          <w:b/>
          <w:sz w:val="28"/>
          <w:szCs w:val="28"/>
        </w:rPr>
        <w:t>План-график</w:t>
      </w:r>
    </w:p>
    <w:p w14:paraId="6E019BD0" w14:textId="4AD16552" w:rsidR="00FA3A9E" w:rsidRPr="00FA3A9E" w:rsidRDefault="00FA3A9E" w:rsidP="00FA3A9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A3A9E">
        <w:rPr>
          <w:rFonts w:ascii="Times New Roman" w:eastAsia="Calibri" w:hAnsi="Times New Roman" w:cs="Times New Roman"/>
          <w:sz w:val="26"/>
          <w:szCs w:val="26"/>
        </w:rPr>
        <w:t xml:space="preserve">Проведения профилактических мероприятий </w:t>
      </w:r>
      <w:r w:rsidRPr="00FA3A9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администрацией </w:t>
      </w:r>
      <w:r w:rsidR="00791715">
        <w:rPr>
          <w:rFonts w:ascii="Times New Roman" w:eastAsia="Calibri" w:hAnsi="Times New Roman" w:cs="Times New Roman"/>
          <w:color w:val="000000"/>
          <w:sz w:val="26"/>
          <w:szCs w:val="26"/>
        </w:rPr>
        <w:t>Табачненского</w:t>
      </w:r>
      <w:r w:rsidRPr="00FA3A9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Бахчисарайского района Республики Крым, направленных на предупреждение нарушений обязательных требований и предотвращение рисков причинения вреда (ущерба) охраняемым законом ценностям по жилищному контролю на 2022 г.</w:t>
      </w:r>
    </w:p>
    <w:p w14:paraId="4EC37A04" w14:textId="77777777" w:rsidR="00FA3A9E" w:rsidRPr="00FA3A9E" w:rsidRDefault="00FA3A9E" w:rsidP="00FA3A9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59"/>
        <w:gridCol w:w="1559"/>
      </w:tblGrid>
      <w:tr w:rsidR="00FA3A9E" w:rsidRPr="00FA3A9E" w14:paraId="16697687" w14:textId="77777777" w:rsidTr="00903D2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C2CC43E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FA3A9E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161BB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4BF094B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FD44B39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6C6C3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406D3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</w:rPr>
              <w:t xml:space="preserve">Адресаты мероприятий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5569A46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</w:rPr>
              <w:t>Ответственные лица</w:t>
            </w:r>
          </w:p>
        </w:tc>
      </w:tr>
      <w:tr w:rsidR="00FA3A9E" w:rsidRPr="00FA3A9E" w14:paraId="5B36BAE1" w14:textId="77777777" w:rsidTr="00903D2F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F4DFB3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A3A9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2022 год</w:t>
            </w:r>
          </w:p>
        </w:tc>
      </w:tr>
      <w:tr w:rsidR="00FA3A9E" w:rsidRPr="00FA3A9E" w14:paraId="7358A365" w14:textId="77777777" w:rsidTr="00903D2F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DAC364F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2AC561B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87028BF" w14:textId="6154E06F" w:rsidR="00FA3A9E" w:rsidRPr="00FA3A9E" w:rsidRDefault="00FA3A9E" w:rsidP="00791715">
            <w:pPr>
              <w:spacing w:before="67"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Актуализация и размещение на официальном сайте муниципального образования </w:t>
            </w:r>
            <w:proofErr w:type="spellStart"/>
            <w:r w:rsidR="00791715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Табачненское</w:t>
            </w:r>
            <w:proofErr w:type="spellEnd"/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сельское поселение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1D7E02F" w14:textId="77777777" w:rsidR="00FA3A9E" w:rsidRPr="00FA3A9E" w:rsidRDefault="00FA3A9E" w:rsidP="00FA3A9E">
            <w:pPr>
              <w:spacing w:before="100" w:after="10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lang w:eastAsia="ru-RU"/>
              </w:rPr>
            </w:pPr>
            <w:r w:rsidRPr="00FA3A9E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По мере принятия или внесения изменений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038C6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Советующий раздел на сайте муниципального образования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EEBA1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CB26850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</w:p>
        </w:tc>
      </w:tr>
      <w:tr w:rsidR="00FA3A9E" w:rsidRPr="00FA3A9E" w14:paraId="2217F808" w14:textId="77777777" w:rsidTr="00903D2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A814DD5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D93ACD6" w14:textId="77777777" w:rsidR="00FA3A9E" w:rsidRPr="00FA3A9E" w:rsidRDefault="00FA3A9E" w:rsidP="00FA3A9E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55A5A04" w14:textId="21790162" w:rsidR="00FA3A9E" w:rsidRPr="00FA3A9E" w:rsidRDefault="00FA3A9E" w:rsidP="00636ED8">
            <w:pPr>
              <w:spacing w:before="67"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Размещение разъяснительных материалов, информационных писем, руководств по вопросам соблюдения обязательных тр</w:t>
            </w:r>
            <w:r w:rsidR="00636E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ебований и в средствах массовой </w:t>
            </w: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</w:t>
            </w:r>
            <w:r w:rsidR="00636ED8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на официальном сайте муниципального образования </w:t>
            </w:r>
            <w:proofErr w:type="spellStart"/>
            <w:r w:rsidR="00636ED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Табачненское</w:t>
            </w:r>
            <w:proofErr w:type="spellEnd"/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сельское поселение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63C4835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B03A6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7F4CE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378C8E" w14:textId="77777777" w:rsidR="00FA3A9E" w:rsidRPr="00636ED8" w:rsidRDefault="00FA3A9E" w:rsidP="00FA3A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ED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FA3A9E" w:rsidRPr="00FA3A9E" w14:paraId="053DAAC9" w14:textId="77777777" w:rsidTr="00903D2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931996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2493855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E02C821" w14:textId="285CAA6B" w:rsidR="00FA3A9E" w:rsidRPr="00FA3A9E" w:rsidRDefault="00FA3A9E" w:rsidP="0063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и размещение на официальном сайте муниципального образования </w:t>
            </w:r>
            <w:proofErr w:type="spellStart"/>
            <w:r w:rsidR="00636ED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Табачненское</w:t>
            </w:r>
            <w:proofErr w:type="spellEnd"/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сельское </w:t>
            </w:r>
            <w:r w:rsidR="00CC6F76"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поселение Перечня</w:t>
            </w: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BC47D1F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15.03.2022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0E4A8" w14:textId="61F4EB1E" w:rsidR="00FA3A9E" w:rsidRPr="00FA3A9E" w:rsidRDefault="00FA3A9E" w:rsidP="00636ED8">
            <w:pPr>
              <w:spacing w:before="67"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Размещение на официальном сайте муниципального образования </w:t>
            </w:r>
            <w:proofErr w:type="spellStart"/>
            <w:r w:rsidR="00636ED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Табачненское</w:t>
            </w:r>
            <w:proofErr w:type="spellEnd"/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сельское поселение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0C510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AA4F451" w14:textId="77777777" w:rsidR="00FA3A9E" w:rsidRPr="00636ED8" w:rsidRDefault="00FA3A9E" w:rsidP="00FA3A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ED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FA3A9E" w:rsidRPr="00FA3A9E" w14:paraId="1C989084" w14:textId="77777777" w:rsidTr="00903D2F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CD8EF4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1E761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4464BAE" w14:textId="4FAD35BC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Направление юридическим лицам, индивидуальным </w:t>
            </w:r>
            <w:r w:rsidR="00CC6F76"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предпринимателям предостережений</w:t>
            </w: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D22B14" w14:textId="77777777" w:rsidR="00FA3A9E" w:rsidRPr="00FA3A9E" w:rsidRDefault="00FA3A9E" w:rsidP="00FA3A9E">
            <w:pPr>
              <w:spacing w:before="100" w:after="10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lang w:eastAsia="ru-RU"/>
              </w:rPr>
            </w:pPr>
            <w:r w:rsidRPr="00FA3A9E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B6213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E5B81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892D39" w14:textId="77777777" w:rsidR="00FA3A9E" w:rsidRPr="00636ED8" w:rsidRDefault="00FA3A9E" w:rsidP="00FA3A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ED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FA3A9E" w:rsidRPr="00FA3A9E" w14:paraId="5FE5E6BC" w14:textId="77777777" w:rsidTr="00903D2F">
        <w:trPr>
          <w:trHeight w:val="1007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ECE342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1D72382" w14:textId="77777777" w:rsidR="00FA3A9E" w:rsidRPr="00FA3A9E" w:rsidRDefault="00FA3A9E" w:rsidP="00FA3A9E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7A0579" w14:textId="77777777" w:rsidR="00FA3A9E" w:rsidRPr="00FA3A9E" w:rsidRDefault="00FA3A9E" w:rsidP="00FA3A9E">
            <w:pPr>
              <w:spacing w:before="100" w:after="100" w:line="276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lang w:eastAsia="ru-RU"/>
              </w:rPr>
            </w:pPr>
            <w:r w:rsidRPr="00FA3A9E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530C53A" w14:textId="77777777" w:rsidR="00FA3A9E" w:rsidRPr="00FA3A9E" w:rsidRDefault="00FA3A9E" w:rsidP="00FA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Calibri" w:hAnsi="Times New Roman" w:cs="Times New Roman"/>
                <w:color w:val="000000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B2CD7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42E2A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F2BD70D" w14:textId="77777777" w:rsidR="00FA3A9E" w:rsidRPr="00636ED8" w:rsidRDefault="00FA3A9E" w:rsidP="00FA3A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ED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FA3A9E" w:rsidRPr="00FA3A9E" w14:paraId="1E150637" w14:textId="77777777" w:rsidTr="00903D2F">
        <w:trPr>
          <w:trHeight w:val="968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D1B269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4B62024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9FBCF2F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C480A33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C3558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7639D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8952E10" w14:textId="77777777" w:rsidR="00FA3A9E" w:rsidRPr="00636ED8" w:rsidRDefault="00FA3A9E" w:rsidP="00FA3A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ED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FA3A9E" w:rsidRPr="00FA3A9E" w14:paraId="1BEEC811" w14:textId="77777777" w:rsidTr="00903D2F">
        <w:trPr>
          <w:trHeight w:val="1369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9C1CC3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B0821D5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06BCAC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Информирование юридических лиц и индивидуальных предпринимателей по вопросам соблюдения обязательных требований на семинарах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80F997" w14:textId="25968DE1" w:rsidR="00FA3A9E" w:rsidRPr="00FA3A9E" w:rsidRDefault="00B66236" w:rsidP="00FA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  <w:r w:rsidR="00FA3A9E"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bookmarkStart w:id="1" w:name="_GoBack"/>
            <w:bookmarkEnd w:id="1"/>
            <w:r w:rsidR="00FA3A9E"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.2022</w:t>
            </w:r>
          </w:p>
          <w:p w14:paraId="79F3C6EE" w14:textId="77777777" w:rsidR="00FA3A9E" w:rsidRPr="00FA3A9E" w:rsidRDefault="00FA3A9E" w:rsidP="00FA3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397B1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F2543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0C54B84" w14:textId="77777777" w:rsidR="00FA3A9E" w:rsidRPr="00636ED8" w:rsidRDefault="00FA3A9E" w:rsidP="00FA3A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ED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FA3A9E" w:rsidRPr="00FA3A9E" w14:paraId="1E558A14" w14:textId="77777777" w:rsidTr="00903D2F"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27E0819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96B58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67D4A8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55E1AA" w14:textId="77777777" w:rsidR="00FA3A9E" w:rsidRPr="00FA3A9E" w:rsidRDefault="00FA3A9E" w:rsidP="00FA3A9E">
            <w:pPr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lang w:eastAsia="ru-RU"/>
              </w:rPr>
            </w:pPr>
            <w:r w:rsidRPr="00FA3A9E">
              <w:rPr>
                <w:rFonts w:ascii="Times New Roman" w:eastAsia="Calibri" w:hAnsi="Times New Roman" w:cs="Times New Roman"/>
                <w:color w:val="000000"/>
                <w:sz w:val="20"/>
              </w:rPr>
              <w:t>Вторник - четверг:</w:t>
            </w:r>
          </w:p>
          <w:p w14:paraId="27BEE5D1" w14:textId="77777777" w:rsidR="00FA3A9E" w:rsidRPr="00FA3A9E" w:rsidRDefault="00FA3A9E" w:rsidP="00FA3A9E">
            <w:pPr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Calibri" w:hAnsi="Times New Roman" w:cs="Times New Roman"/>
                <w:color w:val="000000"/>
                <w:sz w:val="20"/>
              </w:rPr>
              <w:t>14:00 – 16:20</w:t>
            </w:r>
          </w:p>
          <w:p w14:paraId="61833919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25A70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432CF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1DE0AE9" w14:textId="77777777" w:rsidR="00FA3A9E" w:rsidRPr="00636ED8" w:rsidRDefault="00FA3A9E" w:rsidP="00FA3A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ED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FA3A9E" w:rsidRPr="00FA3A9E" w14:paraId="1BD644EA" w14:textId="77777777" w:rsidTr="00903D2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29ED74A" w14:textId="77777777" w:rsidR="00FA3A9E" w:rsidRPr="00FA3A9E" w:rsidRDefault="00FA3A9E" w:rsidP="00FA3A9E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60A4D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CB5EC57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387A35" w14:textId="77777777" w:rsidR="00FA3A9E" w:rsidRPr="00FA3A9E" w:rsidRDefault="00FA3A9E" w:rsidP="00FA3A9E">
            <w:pPr>
              <w:spacing w:before="67"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B50A5D" w14:textId="77777777" w:rsidR="00FA3A9E" w:rsidRPr="00FA3A9E" w:rsidRDefault="00FA3A9E" w:rsidP="00FA3A9E">
            <w:pPr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4 квартал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B53B8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7B40E" w14:textId="77777777" w:rsidR="00FA3A9E" w:rsidRPr="00FA3A9E" w:rsidRDefault="00FA3A9E" w:rsidP="00FA3A9E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A3A9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9B33A73" w14:textId="77777777" w:rsidR="00FA3A9E" w:rsidRPr="00636ED8" w:rsidRDefault="00FA3A9E" w:rsidP="00FA3A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ED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</w:tr>
    </w:tbl>
    <w:p w14:paraId="061E9782" w14:textId="77777777" w:rsidR="00FA3A9E" w:rsidRPr="00FA3A9E" w:rsidRDefault="00FA3A9E" w:rsidP="00FA3A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FA3A9E" w:rsidRPr="00FA3A9E" w:rsidSect="002F6424">
          <w:pgSz w:w="16838" w:h="11906" w:orient="landscape"/>
          <w:pgMar w:top="1135" w:right="1134" w:bottom="142" w:left="1134" w:header="709" w:footer="709" w:gutter="0"/>
          <w:cols w:space="708"/>
          <w:docGrid w:linePitch="360"/>
        </w:sectPr>
      </w:pPr>
    </w:p>
    <w:p w14:paraId="5EA7092D" w14:textId="77777777" w:rsidR="00FA3A9E" w:rsidRPr="00636ED8" w:rsidRDefault="00FA3A9E" w:rsidP="00636ED8">
      <w:pPr>
        <w:pStyle w:val="a8"/>
        <w:jc w:val="right"/>
        <w:rPr>
          <w:b/>
        </w:rPr>
      </w:pPr>
      <w:r w:rsidRPr="00636ED8">
        <w:rPr>
          <w:b/>
        </w:rPr>
        <w:lastRenderedPageBreak/>
        <w:t>Приложение № 2</w:t>
      </w:r>
    </w:p>
    <w:p w14:paraId="4917F0F8" w14:textId="77777777" w:rsidR="00FA3A9E" w:rsidRPr="00636ED8" w:rsidRDefault="00FA3A9E" w:rsidP="00636ED8">
      <w:pPr>
        <w:pStyle w:val="a8"/>
        <w:jc w:val="right"/>
        <w:rPr>
          <w:b/>
        </w:rPr>
      </w:pPr>
      <w:r w:rsidRPr="00636ED8">
        <w:rPr>
          <w:b/>
        </w:rPr>
        <w:t>к постановлению администрации</w:t>
      </w:r>
    </w:p>
    <w:p w14:paraId="368429F8" w14:textId="36A5509A" w:rsidR="00FA3A9E" w:rsidRPr="00636ED8" w:rsidRDefault="00FA3A9E" w:rsidP="00636ED8">
      <w:pPr>
        <w:pStyle w:val="a8"/>
        <w:jc w:val="right"/>
        <w:rPr>
          <w:b/>
        </w:rPr>
      </w:pPr>
      <w:r w:rsidRPr="00636ED8">
        <w:rPr>
          <w:b/>
        </w:rPr>
        <w:t xml:space="preserve"> </w:t>
      </w:r>
      <w:r w:rsidR="00636ED8">
        <w:rPr>
          <w:b/>
        </w:rPr>
        <w:t>Табачненского</w:t>
      </w:r>
      <w:r w:rsidRPr="00636ED8">
        <w:rPr>
          <w:b/>
        </w:rPr>
        <w:t xml:space="preserve"> сельского поселения</w:t>
      </w:r>
    </w:p>
    <w:p w14:paraId="074ADAB3" w14:textId="77777777" w:rsidR="00FA3A9E" w:rsidRPr="00636ED8" w:rsidRDefault="00FA3A9E" w:rsidP="00636ED8">
      <w:pPr>
        <w:pStyle w:val="a8"/>
        <w:jc w:val="right"/>
        <w:rPr>
          <w:b/>
        </w:rPr>
      </w:pPr>
      <w:r w:rsidRPr="00636ED8">
        <w:rPr>
          <w:b/>
        </w:rPr>
        <w:t xml:space="preserve"> Бахчисарайского района Республики Крым </w:t>
      </w:r>
    </w:p>
    <w:p w14:paraId="5DB4C311" w14:textId="0F96B728" w:rsidR="00FA3A9E" w:rsidRPr="00636ED8" w:rsidRDefault="00FA3A9E" w:rsidP="00636ED8">
      <w:pPr>
        <w:pStyle w:val="a8"/>
        <w:jc w:val="right"/>
        <w:rPr>
          <w:b/>
        </w:rPr>
      </w:pPr>
      <w:r w:rsidRPr="00636ED8">
        <w:rPr>
          <w:b/>
        </w:rPr>
        <w:t xml:space="preserve">№ </w:t>
      </w:r>
      <w:r w:rsidR="00636ED8">
        <w:rPr>
          <w:b/>
        </w:rPr>
        <w:t>95.1/02-05</w:t>
      </w:r>
      <w:r w:rsidR="00D40226" w:rsidRPr="00636ED8">
        <w:rPr>
          <w:b/>
        </w:rPr>
        <w:t xml:space="preserve"> от</w:t>
      </w:r>
      <w:r w:rsidRPr="00636ED8">
        <w:rPr>
          <w:b/>
        </w:rPr>
        <w:t xml:space="preserve"> 30.09.2021 года</w:t>
      </w:r>
    </w:p>
    <w:p w14:paraId="7AAC4C4C" w14:textId="77777777" w:rsidR="00FA3A9E" w:rsidRPr="00FA3A9E" w:rsidRDefault="00FA3A9E" w:rsidP="00FA3A9E">
      <w:pPr>
        <w:spacing w:after="0"/>
        <w:ind w:left="-142" w:firstLine="56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EF7F9BE" w14:textId="77777777" w:rsidR="00FA3A9E" w:rsidRPr="00FA3A9E" w:rsidRDefault="00FA3A9E" w:rsidP="00FA3A9E">
      <w:pPr>
        <w:spacing w:after="34"/>
        <w:ind w:left="-142" w:firstLine="56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3A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A34CADC" w14:textId="77777777" w:rsidR="00FA3A9E" w:rsidRPr="00FA3A9E" w:rsidRDefault="00FA3A9E" w:rsidP="00FA3A9E">
      <w:pPr>
        <w:spacing w:after="30"/>
        <w:ind w:left="-142" w:right="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A3A9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Состав временной комиссии по подготовке общественного обсуждения </w:t>
      </w:r>
    </w:p>
    <w:p w14:paraId="665735C8" w14:textId="77777777" w:rsidR="00FA3A9E" w:rsidRPr="00FA3A9E" w:rsidRDefault="00FA3A9E" w:rsidP="00FA3A9E">
      <w:pPr>
        <w:spacing w:after="30"/>
        <w:ind w:left="-142" w:right="68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AB72E05" w14:textId="45FBD1A3" w:rsidR="00FA3A9E" w:rsidRPr="00FA3A9E" w:rsidRDefault="00636ED8" w:rsidP="00FA3A9E">
      <w:pPr>
        <w:spacing w:after="14" w:line="267" w:lineRule="auto"/>
        <w:ind w:left="-142" w:right="6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Присяжнюк Анна Александровна</w:t>
      </w:r>
      <w:r w:rsidR="00D4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A9E"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председатель комиссии </w:t>
      </w:r>
    </w:p>
    <w:p w14:paraId="206D5308" w14:textId="48FA27D9" w:rsidR="00FA3A9E" w:rsidRPr="00FA3A9E" w:rsidRDefault="00636ED8" w:rsidP="00FA3A9E">
      <w:pPr>
        <w:spacing w:after="14" w:line="267" w:lineRule="auto"/>
        <w:ind w:left="-142" w:right="6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Петровна</w:t>
      </w:r>
      <w:r w:rsidR="00FA3A9E"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секретарь комиссии </w:t>
      </w:r>
    </w:p>
    <w:p w14:paraId="1D170BE3" w14:textId="49CC6889" w:rsidR="00FA3A9E" w:rsidRPr="00FA3A9E" w:rsidRDefault="00636ED8" w:rsidP="00FA3A9E">
      <w:pPr>
        <w:spacing w:after="14" w:line="267" w:lineRule="auto"/>
        <w:ind w:left="-142" w:right="6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Бурундукова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Анатольевна</w:t>
      </w:r>
      <w:r w:rsidR="00D4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A9E"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 комиссии; </w:t>
      </w:r>
    </w:p>
    <w:p w14:paraId="182FBCDD" w14:textId="5F79BA1D" w:rsidR="00FA3A9E" w:rsidRPr="00FA3A9E" w:rsidRDefault="00636ED8" w:rsidP="00FA3A9E">
      <w:pPr>
        <w:spacing w:after="14" w:line="267" w:lineRule="auto"/>
        <w:ind w:left="-142" w:right="6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Ломоносова Виктория Юрьевна</w:t>
      </w:r>
      <w:r w:rsidR="00FA3A9E"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член комиссии; </w:t>
      </w:r>
    </w:p>
    <w:p w14:paraId="7A6D2301" w14:textId="1CC1B97A" w:rsidR="00FA3A9E" w:rsidRPr="00FA3A9E" w:rsidRDefault="00636ED8" w:rsidP="00FA3A9E">
      <w:pPr>
        <w:spacing w:after="14" w:line="267" w:lineRule="auto"/>
        <w:ind w:left="-142" w:right="6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Климова Александра Сергеевна</w:t>
      </w:r>
      <w:r w:rsidR="004B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A9E" w:rsidRPr="00F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 комиссии;</w:t>
      </w:r>
    </w:p>
    <w:p w14:paraId="2C3DF3BA" w14:textId="77777777" w:rsidR="00FA3A9E" w:rsidRPr="00FA3A9E" w:rsidRDefault="00FA3A9E" w:rsidP="00FA3A9E">
      <w:pPr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14:paraId="44F2C338" w14:textId="77777777" w:rsidR="00F14E2D" w:rsidRPr="00804CE4" w:rsidRDefault="00F14E2D" w:rsidP="00D47839">
      <w:pPr>
        <w:spacing w:after="0" w:line="240" w:lineRule="auto"/>
        <w:ind w:left="-426" w:right="-41" w:firstLine="710"/>
        <w:jc w:val="center"/>
        <w:rPr>
          <w:rFonts w:ascii="Times New Roman" w:hAnsi="Times New Roman" w:cs="Times New Roman"/>
          <w:sz w:val="28"/>
          <w:szCs w:val="28"/>
        </w:rPr>
      </w:pPr>
    </w:p>
    <w:sectPr w:rsidR="00F14E2D" w:rsidRPr="00804CE4" w:rsidSect="00D478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12DF"/>
    <w:multiLevelType w:val="hybridMultilevel"/>
    <w:tmpl w:val="65B0A92C"/>
    <w:lvl w:ilvl="0" w:tplc="812E280E">
      <w:start w:val="1"/>
      <w:numFmt w:val="decimal"/>
      <w:lvlText w:val="%1)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6086A">
      <w:start w:val="1"/>
      <w:numFmt w:val="lowerLetter"/>
      <w:lvlText w:val="%2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ECC18">
      <w:start w:val="1"/>
      <w:numFmt w:val="lowerRoman"/>
      <w:lvlText w:val="%3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AAB1E">
      <w:start w:val="1"/>
      <w:numFmt w:val="decimal"/>
      <w:lvlText w:val="%4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6A884">
      <w:start w:val="1"/>
      <w:numFmt w:val="lowerLetter"/>
      <w:lvlText w:val="%5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68CB8">
      <w:start w:val="1"/>
      <w:numFmt w:val="lowerRoman"/>
      <w:lvlText w:val="%6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60470">
      <w:start w:val="1"/>
      <w:numFmt w:val="decimal"/>
      <w:lvlText w:val="%7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368926">
      <w:start w:val="1"/>
      <w:numFmt w:val="lowerLetter"/>
      <w:lvlText w:val="%8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07F4C">
      <w:start w:val="1"/>
      <w:numFmt w:val="lowerRoman"/>
      <w:lvlText w:val="%9"/>
      <w:lvlJc w:val="left"/>
      <w:pPr>
        <w:ind w:left="7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F96B1A"/>
    <w:multiLevelType w:val="hybridMultilevel"/>
    <w:tmpl w:val="29889EC8"/>
    <w:lvl w:ilvl="0" w:tplc="0D249E14">
      <w:start w:val="1"/>
      <w:numFmt w:val="decimal"/>
      <w:lvlText w:val="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CFA82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AC6C0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606C5E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8814C6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469EC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CA88E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ED96C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263FE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802E1D"/>
    <w:multiLevelType w:val="hybridMultilevel"/>
    <w:tmpl w:val="9356E8BC"/>
    <w:lvl w:ilvl="0" w:tplc="208A9404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96F6F4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2297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B8F3C0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E8DA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0924C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143AC0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28290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700C9C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547E89"/>
    <w:multiLevelType w:val="hybridMultilevel"/>
    <w:tmpl w:val="627E0362"/>
    <w:lvl w:ilvl="0" w:tplc="17962E08">
      <w:start w:val="1"/>
      <w:numFmt w:val="decimal"/>
      <w:lvlText w:val="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9221B4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9CEA78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D66740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67DF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09FD4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22504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40B76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B032C4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422F50"/>
    <w:multiLevelType w:val="multilevel"/>
    <w:tmpl w:val="B88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537014A"/>
    <w:multiLevelType w:val="hybridMultilevel"/>
    <w:tmpl w:val="4028B4FA"/>
    <w:lvl w:ilvl="0" w:tplc="85ACA2A8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1666C4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2C876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C085B6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27128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AB90C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45C1C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8456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9A2C7C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2B5BD5"/>
    <w:multiLevelType w:val="hybridMultilevel"/>
    <w:tmpl w:val="0E704940"/>
    <w:lvl w:ilvl="0" w:tplc="A0E8605C">
      <w:start w:val="1"/>
      <w:numFmt w:val="decimal"/>
      <w:lvlText w:val="%1."/>
      <w:lvlJc w:val="left"/>
      <w:pPr>
        <w:tabs>
          <w:tab w:val="num" w:pos="6869"/>
        </w:tabs>
        <w:ind w:left="6869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34"/>
        </w:tabs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54"/>
        </w:tabs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abstractNum w:abstractNumId="9">
    <w:nsid w:val="7D126C70"/>
    <w:multiLevelType w:val="hybridMultilevel"/>
    <w:tmpl w:val="BBA6801E"/>
    <w:lvl w:ilvl="0" w:tplc="9F1A2C9C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7E1F1E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D854FC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8B63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E39AE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E02E6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8FD04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E1D00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207B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67"/>
    <w:rsid w:val="00000ED5"/>
    <w:rsid w:val="0002458E"/>
    <w:rsid w:val="00027D8C"/>
    <w:rsid w:val="000312F3"/>
    <w:rsid w:val="00047D80"/>
    <w:rsid w:val="000D75EF"/>
    <w:rsid w:val="000E0583"/>
    <w:rsid w:val="000E1137"/>
    <w:rsid w:val="000E57D4"/>
    <w:rsid w:val="000F780B"/>
    <w:rsid w:val="00106A36"/>
    <w:rsid w:val="00107778"/>
    <w:rsid w:val="00120855"/>
    <w:rsid w:val="00122A8E"/>
    <w:rsid w:val="0014549B"/>
    <w:rsid w:val="00157554"/>
    <w:rsid w:val="001618C7"/>
    <w:rsid w:val="001701EE"/>
    <w:rsid w:val="00171ED9"/>
    <w:rsid w:val="001949B2"/>
    <w:rsid w:val="001A53CD"/>
    <w:rsid w:val="001A72CE"/>
    <w:rsid w:val="001C3450"/>
    <w:rsid w:val="001C66AF"/>
    <w:rsid w:val="001D3D23"/>
    <w:rsid w:val="001E24E2"/>
    <w:rsid w:val="001E3196"/>
    <w:rsid w:val="00200062"/>
    <w:rsid w:val="00201577"/>
    <w:rsid w:val="00214B37"/>
    <w:rsid w:val="002237F4"/>
    <w:rsid w:val="00223DCF"/>
    <w:rsid w:val="002323CC"/>
    <w:rsid w:val="002369A3"/>
    <w:rsid w:val="00241984"/>
    <w:rsid w:val="0024637B"/>
    <w:rsid w:val="00263D85"/>
    <w:rsid w:val="0027705B"/>
    <w:rsid w:val="002927B0"/>
    <w:rsid w:val="00297BA8"/>
    <w:rsid w:val="002D6BB2"/>
    <w:rsid w:val="002E70A6"/>
    <w:rsid w:val="002F3BE0"/>
    <w:rsid w:val="00306212"/>
    <w:rsid w:val="003111E8"/>
    <w:rsid w:val="00312D46"/>
    <w:rsid w:val="00316A67"/>
    <w:rsid w:val="0032549A"/>
    <w:rsid w:val="003323CF"/>
    <w:rsid w:val="003410F6"/>
    <w:rsid w:val="00352A63"/>
    <w:rsid w:val="0036635E"/>
    <w:rsid w:val="003B3F7D"/>
    <w:rsid w:val="003C1ADF"/>
    <w:rsid w:val="003D1B72"/>
    <w:rsid w:val="003F5BFA"/>
    <w:rsid w:val="00426F5D"/>
    <w:rsid w:val="004314EF"/>
    <w:rsid w:val="0048250B"/>
    <w:rsid w:val="00490DBD"/>
    <w:rsid w:val="004A6B80"/>
    <w:rsid w:val="004B2C7C"/>
    <w:rsid w:val="004B74BB"/>
    <w:rsid w:val="004C044A"/>
    <w:rsid w:val="004D1B1C"/>
    <w:rsid w:val="00506D89"/>
    <w:rsid w:val="00510BF2"/>
    <w:rsid w:val="00517C32"/>
    <w:rsid w:val="00520821"/>
    <w:rsid w:val="00526CC8"/>
    <w:rsid w:val="00536B5F"/>
    <w:rsid w:val="005D146C"/>
    <w:rsid w:val="006366CD"/>
    <w:rsid w:val="00636ED8"/>
    <w:rsid w:val="00647619"/>
    <w:rsid w:val="00656030"/>
    <w:rsid w:val="00666DF3"/>
    <w:rsid w:val="00667F26"/>
    <w:rsid w:val="00686105"/>
    <w:rsid w:val="006B1A6E"/>
    <w:rsid w:val="006F589E"/>
    <w:rsid w:val="00707934"/>
    <w:rsid w:val="00735192"/>
    <w:rsid w:val="00744C4D"/>
    <w:rsid w:val="00751160"/>
    <w:rsid w:val="00765E29"/>
    <w:rsid w:val="00773A2C"/>
    <w:rsid w:val="0078134B"/>
    <w:rsid w:val="00791715"/>
    <w:rsid w:val="007A1EAB"/>
    <w:rsid w:val="007C4E28"/>
    <w:rsid w:val="00804CE4"/>
    <w:rsid w:val="0081574E"/>
    <w:rsid w:val="0082537C"/>
    <w:rsid w:val="00836CBA"/>
    <w:rsid w:val="0084002E"/>
    <w:rsid w:val="008402B9"/>
    <w:rsid w:val="0084110B"/>
    <w:rsid w:val="008535BF"/>
    <w:rsid w:val="00854BE2"/>
    <w:rsid w:val="00865386"/>
    <w:rsid w:val="008700A2"/>
    <w:rsid w:val="00873953"/>
    <w:rsid w:val="00874636"/>
    <w:rsid w:val="008A5D18"/>
    <w:rsid w:val="008C7321"/>
    <w:rsid w:val="008E0067"/>
    <w:rsid w:val="00912154"/>
    <w:rsid w:val="00915B8A"/>
    <w:rsid w:val="009163E4"/>
    <w:rsid w:val="0094154E"/>
    <w:rsid w:val="00957803"/>
    <w:rsid w:val="00974813"/>
    <w:rsid w:val="009764CC"/>
    <w:rsid w:val="009772BF"/>
    <w:rsid w:val="00981FD7"/>
    <w:rsid w:val="00982681"/>
    <w:rsid w:val="00990118"/>
    <w:rsid w:val="009D1234"/>
    <w:rsid w:val="009D6C50"/>
    <w:rsid w:val="009F02BF"/>
    <w:rsid w:val="009F2134"/>
    <w:rsid w:val="00A32AEC"/>
    <w:rsid w:val="00A44423"/>
    <w:rsid w:val="00A460FB"/>
    <w:rsid w:val="00A51AA4"/>
    <w:rsid w:val="00A5310A"/>
    <w:rsid w:val="00A803C2"/>
    <w:rsid w:val="00A95EE3"/>
    <w:rsid w:val="00AA7AAB"/>
    <w:rsid w:val="00AC799D"/>
    <w:rsid w:val="00AE196A"/>
    <w:rsid w:val="00B02480"/>
    <w:rsid w:val="00B22260"/>
    <w:rsid w:val="00B271A0"/>
    <w:rsid w:val="00B30FE7"/>
    <w:rsid w:val="00B42DB6"/>
    <w:rsid w:val="00B51A91"/>
    <w:rsid w:val="00B66236"/>
    <w:rsid w:val="00B8271C"/>
    <w:rsid w:val="00BA3BCF"/>
    <w:rsid w:val="00BA6677"/>
    <w:rsid w:val="00BA75F7"/>
    <w:rsid w:val="00BE5408"/>
    <w:rsid w:val="00BE6502"/>
    <w:rsid w:val="00C306F5"/>
    <w:rsid w:val="00C46B1C"/>
    <w:rsid w:val="00CC6F76"/>
    <w:rsid w:val="00CE5F97"/>
    <w:rsid w:val="00D04782"/>
    <w:rsid w:val="00D13C93"/>
    <w:rsid w:val="00D24028"/>
    <w:rsid w:val="00D251D4"/>
    <w:rsid w:val="00D40226"/>
    <w:rsid w:val="00D463F0"/>
    <w:rsid w:val="00D47839"/>
    <w:rsid w:val="00D536F2"/>
    <w:rsid w:val="00D65EC4"/>
    <w:rsid w:val="00D97481"/>
    <w:rsid w:val="00DB575B"/>
    <w:rsid w:val="00DD6F0D"/>
    <w:rsid w:val="00DE0662"/>
    <w:rsid w:val="00DE69A8"/>
    <w:rsid w:val="00E0412D"/>
    <w:rsid w:val="00E1160A"/>
    <w:rsid w:val="00E14029"/>
    <w:rsid w:val="00E22A46"/>
    <w:rsid w:val="00E358C5"/>
    <w:rsid w:val="00E870CE"/>
    <w:rsid w:val="00E96A39"/>
    <w:rsid w:val="00EA7892"/>
    <w:rsid w:val="00EC3B7D"/>
    <w:rsid w:val="00EC71D5"/>
    <w:rsid w:val="00ED6B74"/>
    <w:rsid w:val="00F05056"/>
    <w:rsid w:val="00F138E9"/>
    <w:rsid w:val="00F14E2D"/>
    <w:rsid w:val="00F16295"/>
    <w:rsid w:val="00F17621"/>
    <w:rsid w:val="00F23CB5"/>
    <w:rsid w:val="00F51A12"/>
    <w:rsid w:val="00F8608C"/>
    <w:rsid w:val="00F93B93"/>
    <w:rsid w:val="00F979BC"/>
    <w:rsid w:val="00FA3A9E"/>
    <w:rsid w:val="00FA5353"/>
    <w:rsid w:val="00FC40CF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A33"/>
  <w15:chartTrackingRefBased/>
  <w15:docId w15:val="{29E6F440-BED9-4EC5-BD62-9F0EB49E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E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D6F0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DD6F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14E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59"/>
    <w:rsid w:val="0081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772B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83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97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91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bachnoe-sovet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Кушнир</dc:creator>
  <cp:keywords/>
  <dc:description/>
  <cp:lastModifiedBy>User</cp:lastModifiedBy>
  <cp:revision>4</cp:revision>
  <cp:lastPrinted>2021-12-21T08:48:00Z</cp:lastPrinted>
  <dcterms:created xsi:type="dcterms:W3CDTF">2021-12-21T07:37:00Z</dcterms:created>
  <dcterms:modified xsi:type="dcterms:W3CDTF">2022-01-31T14:02:00Z</dcterms:modified>
</cp:coreProperties>
</file>