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84" w:rsidRDefault="00245784" w:rsidP="0078171B">
      <w:pPr>
        <w:tabs>
          <w:tab w:val="left" w:pos="0"/>
          <w:tab w:val="center" w:pos="4964"/>
          <w:tab w:val="left" w:pos="7560"/>
        </w:tabs>
        <w:ind w:right="-6"/>
        <w:jc w:val="center"/>
        <w:rPr>
          <w:b/>
          <w:bCs/>
          <w:sz w:val="16"/>
          <w:szCs w:val="16"/>
          <w:lang w:val="uk-UA"/>
        </w:rPr>
      </w:pPr>
    </w:p>
    <w:p w:rsidR="0024578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jc w:val="center"/>
        <w:rPr>
          <w:b/>
          <w:bCs/>
          <w:sz w:val="10"/>
          <w:szCs w:val="10"/>
          <w:lang w:val="uk-UA"/>
        </w:rPr>
      </w:pPr>
      <w:r>
        <w:object w:dxaOrig="840" w:dyaOrig="1005">
          <v:rect id="_x0000_i1025" style="width:39.75pt;height:43.5pt" o:ole="" o:preferrelative="t" stroked="f">
            <v:imagedata r:id="rId7" o:title=""/>
          </v:rect>
          <o:OLEObject Type="Embed" ProgID="StaticMetafile" ShapeID="_x0000_i1025" DrawAspect="Content" ObjectID="_1601446065" r:id="rId8"/>
        </w:object>
      </w:r>
    </w:p>
    <w:p w:rsidR="00C15DBA" w:rsidRDefault="00C15DBA" w:rsidP="00C15DBA">
      <w:pPr>
        <w:tabs>
          <w:tab w:val="left" w:pos="24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</w:p>
    <w:p w:rsidR="00245784" w:rsidRPr="00717F14" w:rsidRDefault="00C15DBA" w:rsidP="00C15DBA">
      <w:pPr>
        <w:tabs>
          <w:tab w:val="left" w:pos="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</w:t>
      </w:r>
      <w:r w:rsidR="00245784" w:rsidRPr="00717F14">
        <w:rPr>
          <w:b/>
          <w:bCs/>
          <w:sz w:val="16"/>
          <w:szCs w:val="16"/>
          <w:lang w:val="uk-UA"/>
        </w:rPr>
        <w:t>РЕСПУБЛІКА КРИМ</w:t>
      </w:r>
      <w:r w:rsidR="00245784" w:rsidRPr="00717F14">
        <w:rPr>
          <w:b/>
          <w:bCs/>
          <w:sz w:val="16"/>
          <w:szCs w:val="16"/>
        </w:rPr>
        <w:t xml:space="preserve">     </w:t>
      </w:r>
      <w:r w:rsidR="0078171B"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sz w:val="16"/>
          <w:szCs w:val="16"/>
        </w:rPr>
        <w:t xml:space="preserve">                          </w:t>
      </w:r>
      <w:r w:rsidR="0078171B">
        <w:rPr>
          <w:b/>
          <w:bCs/>
          <w:sz w:val="16"/>
          <w:szCs w:val="16"/>
        </w:rPr>
        <w:t xml:space="preserve"> </w:t>
      </w:r>
      <w:r w:rsidR="00245784">
        <w:rPr>
          <w:b/>
          <w:bCs/>
          <w:sz w:val="16"/>
          <w:szCs w:val="16"/>
        </w:rPr>
        <w:t xml:space="preserve"> РЕСПУБЛИКА КРЫМ</w:t>
      </w:r>
      <w:r w:rsidR="00245784" w:rsidRPr="00717F14">
        <w:rPr>
          <w:b/>
          <w:bCs/>
          <w:sz w:val="16"/>
          <w:szCs w:val="16"/>
        </w:rPr>
        <w:t xml:space="preserve">               </w:t>
      </w:r>
      <w:r w:rsidR="00245784">
        <w:rPr>
          <w:b/>
          <w:bCs/>
          <w:sz w:val="16"/>
          <w:szCs w:val="16"/>
        </w:rPr>
        <w:t xml:space="preserve">                 </w:t>
      </w:r>
      <w:r>
        <w:rPr>
          <w:b/>
          <w:bCs/>
          <w:sz w:val="16"/>
          <w:szCs w:val="16"/>
        </w:rPr>
        <w:t xml:space="preserve">   </w:t>
      </w:r>
      <w:r w:rsidR="00245784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КЪЫРЫМ ДЖУМХУРИЕТИ   </w:t>
      </w:r>
      <w:r w:rsidR="00245784" w:rsidRPr="00717F14">
        <w:rPr>
          <w:b/>
          <w:bCs/>
          <w:sz w:val="16"/>
          <w:szCs w:val="16"/>
          <w:lang w:val="uk-UA"/>
        </w:rPr>
        <w:t>БАХЧИСАРА</w:t>
      </w:r>
      <w:r w:rsidR="0078171B">
        <w:rPr>
          <w:b/>
          <w:bCs/>
          <w:sz w:val="16"/>
          <w:szCs w:val="16"/>
          <w:lang w:val="uk-UA"/>
        </w:rPr>
        <w:t xml:space="preserve">ЙСЬКИЙ РАЙОН    </w:t>
      </w:r>
      <w:r w:rsidR="0024578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</w:t>
      </w:r>
      <w:r w:rsidR="00245784" w:rsidRPr="00717F14">
        <w:rPr>
          <w:b/>
          <w:bCs/>
          <w:sz w:val="16"/>
          <w:szCs w:val="16"/>
        </w:rPr>
        <w:t xml:space="preserve">БАХЧИСАРАЙСКИЙ РАЙОН         </w:t>
      </w:r>
      <w:r w:rsidR="00245784">
        <w:rPr>
          <w:b/>
          <w:bCs/>
          <w:sz w:val="16"/>
          <w:szCs w:val="16"/>
        </w:rPr>
        <w:t xml:space="preserve">                      </w:t>
      </w:r>
      <w:r w:rsidR="00245784" w:rsidRPr="00717F14">
        <w:rPr>
          <w:b/>
          <w:bCs/>
          <w:sz w:val="16"/>
          <w:szCs w:val="16"/>
        </w:rPr>
        <w:t xml:space="preserve">БАГЪЧАСАРАЙ БОЛЮГИ </w:t>
      </w:r>
      <w:r w:rsidR="00245784" w:rsidRPr="00717F14">
        <w:rPr>
          <w:b/>
          <w:bCs/>
          <w:sz w:val="16"/>
          <w:szCs w:val="16"/>
          <w:lang w:val="uk-UA"/>
        </w:rPr>
        <w:t xml:space="preserve">          </w:t>
      </w:r>
      <w:r w:rsidR="00245784">
        <w:rPr>
          <w:b/>
          <w:bCs/>
          <w:sz w:val="16"/>
          <w:szCs w:val="16"/>
          <w:lang w:val="uk-UA"/>
        </w:rPr>
        <w:t xml:space="preserve">      </w:t>
      </w:r>
      <w:r w:rsidR="00245784" w:rsidRPr="00717F14">
        <w:rPr>
          <w:b/>
          <w:bCs/>
          <w:sz w:val="16"/>
          <w:szCs w:val="16"/>
          <w:lang w:val="uk-UA"/>
        </w:rPr>
        <w:t>АДМІНІСТРАЦІЯ</w:t>
      </w:r>
      <w:r w:rsidR="00245784" w:rsidRPr="00717F14">
        <w:rPr>
          <w:b/>
          <w:bCs/>
          <w:sz w:val="16"/>
          <w:szCs w:val="16"/>
        </w:rPr>
        <w:tab/>
        <w:t xml:space="preserve">                           </w:t>
      </w:r>
      <w:r w:rsidR="00245784">
        <w:rPr>
          <w:b/>
          <w:bCs/>
          <w:sz w:val="16"/>
          <w:szCs w:val="16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</w:t>
      </w:r>
      <w:r w:rsidR="00245784">
        <w:rPr>
          <w:b/>
          <w:bCs/>
          <w:sz w:val="16"/>
          <w:szCs w:val="16"/>
        </w:rPr>
        <w:t xml:space="preserve">     </w:t>
      </w:r>
      <w:r w:rsidR="00245784" w:rsidRPr="00717F14">
        <w:rPr>
          <w:b/>
          <w:bCs/>
          <w:sz w:val="16"/>
          <w:szCs w:val="16"/>
        </w:rPr>
        <w:t xml:space="preserve">АДМИНИСТРАЦИЯ           </w:t>
      </w:r>
      <w:r w:rsidR="00245784">
        <w:rPr>
          <w:b/>
          <w:bCs/>
          <w:sz w:val="16"/>
          <w:szCs w:val="16"/>
        </w:rPr>
        <w:t xml:space="preserve">                          </w:t>
      </w:r>
      <w:r>
        <w:rPr>
          <w:b/>
          <w:bCs/>
          <w:sz w:val="16"/>
          <w:szCs w:val="16"/>
        </w:rPr>
        <w:t xml:space="preserve">           </w:t>
      </w:r>
      <w:r w:rsidR="00245784" w:rsidRPr="00717F14">
        <w:rPr>
          <w:b/>
          <w:bCs/>
          <w:sz w:val="16"/>
          <w:szCs w:val="16"/>
        </w:rPr>
        <w:t xml:space="preserve"> ТАБАЧНОЕ КОЙ</w:t>
      </w:r>
    </w:p>
    <w:p w:rsidR="00245784" w:rsidRPr="00717F1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rPr>
          <w:b/>
          <w:bCs/>
          <w:sz w:val="16"/>
          <w:szCs w:val="16"/>
          <w:lang w:val="uk-UA"/>
        </w:rPr>
      </w:pPr>
      <w:r w:rsidRPr="00717F14">
        <w:rPr>
          <w:b/>
          <w:bCs/>
          <w:sz w:val="16"/>
          <w:szCs w:val="16"/>
          <w:lang w:val="uk-UA"/>
        </w:rPr>
        <w:t>ТАБАЧНЕНСЬКОГО  СІЛЬСЬКОГО  ПОСЕЛЕННЯ</w:t>
      </w:r>
      <w:r w:rsidR="00C15DBA">
        <w:rPr>
          <w:b/>
          <w:bCs/>
          <w:sz w:val="16"/>
          <w:szCs w:val="16"/>
        </w:rPr>
        <w:tab/>
        <w:t xml:space="preserve">   </w:t>
      </w:r>
      <w:r w:rsidRPr="00717F14">
        <w:rPr>
          <w:b/>
          <w:bCs/>
          <w:sz w:val="16"/>
          <w:szCs w:val="16"/>
        </w:rPr>
        <w:t>ТАБАЧНЕНСКОГО</w:t>
      </w:r>
      <w:r>
        <w:rPr>
          <w:b/>
          <w:bCs/>
          <w:sz w:val="16"/>
          <w:szCs w:val="16"/>
        </w:rPr>
        <w:t xml:space="preserve"> СЕЛЬСКОГО ПОСЕЛЕНИЯ   </w:t>
      </w:r>
      <w:r w:rsidRPr="00717F14">
        <w:rPr>
          <w:b/>
          <w:bCs/>
          <w:sz w:val="16"/>
          <w:szCs w:val="16"/>
        </w:rPr>
        <w:t>КЪАСАБАСЫНЫНЪ ИДАРЕСИ</w:t>
      </w:r>
      <w:r w:rsidR="00594CD8">
        <w:pict>
          <v:rect id="_x0000_i1026" style="width:524.7pt;height:1.5pt" o:hralign="center" o:hrstd="t" o:hrnoshade="t" o:hr="t" fillcolor="black" stroked="f"/>
        </w:pict>
      </w:r>
    </w:p>
    <w:p w:rsidR="00422340" w:rsidRPr="000A3E98" w:rsidRDefault="00245784" w:rsidP="00422340">
      <w:pPr>
        <w:jc w:val="center"/>
        <w:rPr>
          <w:sz w:val="16"/>
          <w:szCs w:val="16"/>
        </w:rPr>
      </w:pPr>
      <w:r w:rsidRPr="002108F7">
        <w:rPr>
          <w:sz w:val="16"/>
          <w:szCs w:val="16"/>
          <w:lang w:val="uk-UA"/>
        </w:rPr>
        <w:t>ул.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им.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Н.Г.Сотника,13,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с.Табачное,</w:t>
      </w:r>
      <w:r>
        <w:rPr>
          <w:sz w:val="16"/>
          <w:szCs w:val="16"/>
          <w:lang w:val="uk-UA"/>
        </w:rPr>
        <w:t xml:space="preserve"> Бахчисарайс</w:t>
      </w:r>
      <w:r w:rsidRPr="002108F7">
        <w:rPr>
          <w:sz w:val="16"/>
          <w:szCs w:val="16"/>
          <w:lang w:val="uk-UA"/>
        </w:rPr>
        <w:t>кий район,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298430,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тел./факс 98-2-17,98-2-30</w:t>
      </w:r>
      <w:r>
        <w:rPr>
          <w:sz w:val="16"/>
          <w:szCs w:val="16"/>
          <w:lang w:val="uk-UA"/>
        </w:rPr>
        <w:t xml:space="preserve">, </w:t>
      </w:r>
      <w:r w:rsidR="00422340" w:rsidRPr="00D45DCB">
        <w:rPr>
          <w:sz w:val="16"/>
          <w:szCs w:val="16"/>
          <w:lang w:val="en-US"/>
        </w:rPr>
        <w:t>tabachnoe</w:t>
      </w:r>
      <w:r w:rsidR="00422340" w:rsidRPr="00D45DCB">
        <w:rPr>
          <w:sz w:val="16"/>
          <w:szCs w:val="16"/>
        </w:rPr>
        <w:t>-</w:t>
      </w:r>
      <w:r w:rsidR="00422340" w:rsidRPr="00D45DCB">
        <w:rPr>
          <w:sz w:val="16"/>
          <w:szCs w:val="16"/>
          <w:lang w:val="en-US"/>
        </w:rPr>
        <w:t>sovet</w:t>
      </w:r>
      <w:r w:rsidR="00422340" w:rsidRPr="00D45DCB">
        <w:rPr>
          <w:sz w:val="16"/>
          <w:szCs w:val="16"/>
        </w:rPr>
        <w:t>@</w:t>
      </w:r>
      <w:r w:rsidR="00422340" w:rsidRPr="00D45DCB">
        <w:rPr>
          <w:sz w:val="16"/>
          <w:szCs w:val="16"/>
          <w:lang w:val="en-US"/>
        </w:rPr>
        <w:t>bahcn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rk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gov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ru</w:t>
      </w:r>
    </w:p>
    <w:p w:rsidR="00245784" w:rsidRPr="000A3E98" w:rsidRDefault="00245784" w:rsidP="000A3E98">
      <w:pPr>
        <w:jc w:val="center"/>
        <w:rPr>
          <w:sz w:val="16"/>
          <w:szCs w:val="16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78171B" w:rsidRPr="002167AD" w:rsidRDefault="0078171B" w:rsidP="0078171B">
      <w:pPr>
        <w:jc w:val="center"/>
        <w:rPr>
          <w:rFonts w:eastAsia="SimSun"/>
          <w:b/>
          <w:lang w:val="uk-UA" w:eastAsia="zh-CN"/>
        </w:rPr>
      </w:pPr>
      <w:r w:rsidRPr="002167AD">
        <w:rPr>
          <w:rFonts w:eastAsia="SimSun"/>
          <w:b/>
          <w:lang w:val="uk-UA" w:eastAsia="zh-CN"/>
        </w:rPr>
        <w:t>ПОСТАНОВЛЕНИЕ</w:t>
      </w:r>
      <w:r w:rsidR="00422340" w:rsidRPr="002167AD">
        <w:rPr>
          <w:rFonts w:eastAsia="SimSun"/>
          <w:b/>
          <w:lang w:val="uk-UA" w:eastAsia="zh-CN"/>
        </w:rPr>
        <w:t xml:space="preserve"> </w:t>
      </w:r>
      <w:r w:rsidR="002167AD" w:rsidRPr="002167AD">
        <w:rPr>
          <w:rFonts w:eastAsia="SimSun"/>
          <w:b/>
          <w:sz w:val="28"/>
          <w:szCs w:val="28"/>
          <w:lang w:val="uk-UA" w:eastAsia="zh-CN"/>
        </w:rPr>
        <w:t xml:space="preserve">№ </w:t>
      </w:r>
      <w:r w:rsidR="00863CAF">
        <w:rPr>
          <w:rFonts w:eastAsia="SimSun"/>
          <w:b/>
          <w:sz w:val="28"/>
          <w:szCs w:val="28"/>
          <w:lang w:val="uk-UA" w:eastAsia="zh-CN"/>
        </w:rPr>
        <w:t>51/03-03</w:t>
      </w:r>
    </w:p>
    <w:p w:rsidR="003349CD" w:rsidRPr="002167AD" w:rsidRDefault="003349CD" w:rsidP="0078171B">
      <w:pPr>
        <w:jc w:val="center"/>
        <w:rPr>
          <w:rFonts w:eastAsia="SimSun"/>
          <w:b/>
          <w:lang w:val="uk-UA" w:eastAsia="zh-C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349CD" w:rsidRPr="0078171B" w:rsidTr="00055269">
        <w:tc>
          <w:tcPr>
            <w:tcW w:w="3284" w:type="dxa"/>
          </w:tcPr>
          <w:p w:rsidR="003349CD" w:rsidRPr="002167AD" w:rsidRDefault="003349CD" w:rsidP="00863CAF">
            <w:pPr>
              <w:jc w:val="center"/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о</w:t>
            </w:r>
            <w:r w:rsidR="006F60BC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т </w:t>
            </w:r>
            <w:r w:rsidR="00863CAF">
              <w:rPr>
                <w:rFonts w:eastAsia="SimSun"/>
                <w:b/>
                <w:sz w:val="28"/>
                <w:szCs w:val="28"/>
                <w:lang w:val="uk-UA" w:eastAsia="zh-CN"/>
              </w:rPr>
              <w:t>10</w:t>
            </w:r>
            <w:r w:rsidR="006F60BC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.10</w:t>
            </w: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.20</w:t>
            </w:r>
            <w:r w:rsidR="00863CAF">
              <w:rPr>
                <w:rFonts w:eastAsia="SimSun"/>
                <w:b/>
                <w:sz w:val="28"/>
                <w:szCs w:val="28"/>
                <w:lang w:val="uk-UA" w:eastAsia="zh-CN"/>
              </w:rPr>
              <w:t>18</w:t>
            </w:r>
            <w:r w:rsidR="00C7695B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г.</w:t>
            </w:r>
          </w:p>
        </w:tc>
        <w:tc>
          <w:tcPr>
            <w:tcW w:w="3285" w:type="dxa"/>
          </w:tcPr>
          <w:p w:rsidR="003349CD" w:rsidRPr="0078171B" w:rsidRDefault="003349CD" w:rsidP="00E23527">
            <w:pPr>
              <w:rPr>
                <w:rFonts w:eastAsia="SimSun"/>
                <w:lang w:val="uk-UA" w:eastAsia="zh-CN"/>
              </w:rPr>
            </w:pPr>
          </w:p>
          <w:p w:rsidR="003349CD" w:rsidRPr="0078171B" w:rsidRDefault="003349CD" w:rsidP="00E23527">
            <w:pPr>
              <w:rPr>
                <w:rFonts w:eastAsia="SimSun"/>
                <w:lang w:eastAsia="zh-CN"/>
              </w:rPr>
            </w:pPr>
          </w:p>
        </w:tc>
        <w:tc>
          <w:tcPr>
            <w:tcW w:w="3285" w:type="dxa"/>
          </w:tcPr>
          <w:p w:rsidR="003349CD" w:rsidRPr="002167AD" w:rsidRDefault="00C7695B" w:rsidP="002167AD">
            <w:pPr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       </w:t>
            </w:r>
            <w:r w:rsidR="00C23148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</w:t>
            </w:r>
            <w:r w:rsidR="002167AD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с. Табачное</w:t>
            </w:r>
            <w:r w:rsidR="00C23148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          </w:t>
            </w:r>
            <w:r w:rsidR="00E23527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422340" w:rsidRPr="00863CAF" w:rsidRDefault="00270D4A" w:rsidP="00422340">
      <w:pPr>
        <w:rPr>
          <w:b/>
          <w:i/>
          <w:sz w:val="26"/>
          <w:szCs w:val="26"/>
        </w:rPr>
      </w:pPr>
      <w:r w:rsidRPr="00863CAF">
        <w:rPr>
          <w:b/>
          <w:i/>
          <w:sz w:val="26"/>
          <w:szCs w:val="26"/>
        </w:rPr>
        <w:t>О рассмотрении Прогноза социально- эконо</w:t>
      </w:r>
      <w:r w:rsidR="00517A6D" w:rsidRPr="00863CAF">
        <w:rPr>
          <w:b/>
          <w:i/>
          <w:sz w:val="26"/>
          <w:szCs w:val="26"/>
        </w:rPr>
        <w:t>мического</w:t>
      </w:r>
    </w:p>
    <w:p w:rsidR="00422340" w:rsidRPr="00863CAF" w:rsidRDefault="00517A6D" w:rsidP="00422340">
      <w:pPr>
        <w:rPr>
          <w:b/>
          <w:i/>
          <w:sz w:val="26"/>
          <w:szCs w:val="26"/>
        </w:rPr>
      </w:pPr>
      <w:r w:rsidRPr="00863CAF">
        <w:rPr>
          <w:b/>
          <w:i/>
          <w:sz w:val="26"/>
          <w:szCs w:val="26"/>
        </w:rPr>
        <w:t xml:space="preserve"> развития Табачненского </w:t>
      </w:r>
      <w:r w:rsidR="006F60BC" w:rsidRPr="00863CAF">
        <w:rPr>
          <w:b/>
          <w:i/>
          <w:sz w:val="26"/>
          <w:szCs w:val="26"/>
        </w:rPr>
        <w:t xml:space="preserve">сельского поселения </w:t>
      </w:r>
    </w:p>
    <w:p w:rsidR="00270D4A" w:rsidRPr="00863CAF" w:rsidRDefault="00422340" w:rsidP="00422340">
      <w:pPr>
        <w:rPr>
          <w:b/>
          <w:i/>
          <w:sz w:val="26"/>
          <w:szCs w:val="26"/>
        </w:rPr>
      </w:pPr>
      <w:r w:rsidRPr="00863CAF">
        <w:rPr>
          <w:b/>
          <w:i/>
          <w:sz w:val="26"/>
          <w:szCs w:val="26"/>
        </w:rPr>
        <w:t>на 201</w:t>
      </w:r>
      <w:r w:rsidR="00863CAF" w:rsidRPr="00863CAF">
        <w:rPr>
          <w:b/>
          <w:i/>
          <w:sz w:val="26"/>
          <w:szCs w:val="26"/>
        </w:rPr>
        <w:t>9</w:t>
      </w:r>
      <w:r w:rsidRPr="00863CAF">
        <w:rPr>
          <w:b/>
          <w:i/>
          <w:sz w:val="26"/>
          <w:szCs w:val="26"/>
        </w:rPr>
        <w:t xml:space="preserve"> и плановый период 20</w:t>
      </w:r>
      <w:r w:rsidR="00863CAF" w:rsidRPr="00863CAF">
        <w:rPr>
          <w:b/>
          <w:i/>
          <w:sz w:val="26"/>
          <w:szCs w:val="26"/>
        </w:rPr>
        <w:t>20</w:t>
      </w:r>
      <w:r w:rsidRPr="00863CAF">
        <w:rPr>
          <w:b/>
          <w:i/>
          <w:sz w:val="26"/>
          <w:szCs w:val="26"/>
        </w:rPr>
        <w:t>-</w:t>
      </w:r>
      <w:r w:rsidR="00863CAF" w:rsidRPr="00863CAF">
        <w:rPr>
          <w:b/>
          <w:i/>
          <w:sz w:val="26"/>
          <w:szCs w:val="26"/>
        </w:rPr>
        <w:t>2021</w:t>
      </w:r>
      <w:r w:rsidR="00270D4A" w:rsidRPr="00863CAF">
        <w:rPr>
          <w:b/>
          <w:i/>
          <w:sz w:val="26"/>
          <w:szCs w:val="26"/>
        </w:rPr>
        <w:t xml:space="preserve"> год</w:t>
      </w:r>
      <w:r w:rsidR="006F60BC" w:rsidRPr="00863CAF">
        <w:rPr>
          <w:b/>
          <w:i/>
          <w:sz w:val="26"/>
          <w:szCs w:val="26"/>
        </w:rPr>
        <w:t>а</w:t>
      </w:r>
    </w:p>
    <w:p w:rsidR="00422340" w:rsidRPr="00863CAF" w:rsidRDefault="00422340" w:rsidP="00270D4A">
      <w:pPr>
        <w:jc w:val="both"/>
        <w:rPr>
          <w:sz w:val="26"/>
          <w:szCs w:val="26"/>
        </w:rPr>
      </w:pPr>
    </w:p>
    <w:p w:rsidR="00270D4A" w:rsidRPr="00863CAF" w:rsidRDefault="00270D4A" w:rsidP="00270D4A">
      <w:pPr>
        <w:jc w:val="both"/>
        <w:rPr>
          <w:sz w:val="26"/>
          <w:szCs w:val="26"/>
        </w:rPr>
      </w:pPr>
      <w:r w:rsidRPr="00863CAF">
        <w:rPr>
          <w:sz w:val="26"/>
          <w:szCs w:val="26"/>
        </w:rPr>
        <w:t>Руководствуясь  бюджетным Кодексом Российской Федерации, федеральным конституционным законом  от 21.03.2014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федеральным законом от 06.10.2003 №131-ФЗ «Об общих принципах организации местного самоуправ</w:t>
      </w:r>
      <w:r w:rsidR="00CC776F" w:rsidRPr="00863CAF">
        <w:rPr>
          <w:sz w:val="26"/>
          <w:szCs w:val="26"/>
        </w:rPr>
        <w:t xml:space="preserve">ления в Российской Федерации», </w:t>
      </w:r>
      <w:r w:rsidRPr="00863CAF">
        <w:rPr>
          <w:sz w:val="26"/>
          <w:szCs w:val="26"/>
        </w:rPr>
        <w:t xml:space="preserve">законом Республики Крым от 28.11.2014 №16-ЗРК/2014 «О межбюджетных отношениях в Республике Крым», </w:t>
      </w:r>
      <w:r w:rsidR="00CC776F" w:rsidRPr="00863CAF">
        <w:rPr>
          <w:sz w:val="26"/>
          <w:szCs w:val="26"/>
          <w:lang w:eastAsia="ar-SA"/>
        </w:rPr>
        <w:t>Положением о бюджетном проце</w:t>
      </w:r>
      <w:bookmarkStart w:id="0" w:name="_GoBack"/>
      <w:bookmarkEnd w:id="0"/>
      <w:r w:rsidR="00CC776F" w:rsidRPr="00863CAF">
        <w:rPr>
          <w:sz w:val="26"/>
          <w:szCs w:val="26"/>
          <w:lang w:eastAsia="ar-SA"/>
        </w:rPr>
        <w:t xml:space="preserve">ссе в Табачненском сельском поселении, утвержденным решением </w:t>
      </w:r>
      <w:r w:rsidR="00594CD8">
        <w:rPr>
          <w:sz w:val="26"/>
          <w:szCs w:val="26"/>
          <w:lang w:eastAsia="ar-SA"/>
        </w:rPr>
        <w:t>32 сессии 1 созыва от 03.11.2017</w:t>
      </w:r>
      <w:r w:rsidR="00CC776F" w:rsidRPr="00863CAF">
        <w:rPr>
          <w:sz w:val="26"/>
          <w:szCs w:val="26"/>
          <w:lang w:eastAsia="ar-SA"/>
        </w:rPr>
        <w:t xml:space="preserve"> г. № </w:t>
      </w:r>
      <w:r w:rsidR="00594CD8">
        <w:rPr>
          <w:sz w:val="26"/>
          <w:szCs w:val="26"/>
          <w:lang w:eastAsia="ar-SA"/>
        </w:rPr>
        <w:t>1-200</w:t>
      </w:r>
      <w:r w:rsidR="00CC776F" w:rsidRPr="00863CAF">
        <w:rPr>
          <w:sz w:val="26"/>
          <w:szCs w:val="26"/>
          <w:lang w:eastAsia="ar-SA"/>
        </w:rPr>
        <w:t xml:space="preserve">, </w:t>
      </w:r>
      <w:r w:rsidR="00863CAF" w:rsidRPr="00863CAF">
        <w:rPr>
          <w:bCs/>
          <w:sz w:val="26"/>
          <w:szCs w:val="26"/>
          <w:lang w:eastAsia="ar-SA"/>
        </w:rPr>
        <w:t>приказом Министерства финансов Российской Федерации от 08.06.2018 N 132н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863CAF">
        <w:rPr>
          <w:sz w:val="26"/>
          <w:szCs w:val="26"/>
        </w:rPr>
        <w:t xml:space="preserve">, Уставом муниципального образования </w:t>
      </w:r>
      <w:r w:rsidR="00517A6D" w:rsidRPr="00863CAF">
        <w:rPr>
          <w:sz w:val="26"/>
          <w:szCs w:val="26"/>
        </w:rPr>
        <w:t>Табачненское</w:t>
      </w:r>
      <w:r w:rsidRPr="00863CAF">
        <w:rPr>
          <w:sz w:val="26"/>
          <w:szCs w:val="26"/>
        </w:rPr>
        <w:t xml:space="preserve"> сельское поселение Бахчисарайского района Республики Крым, другими законодательными актами Республики Крым и правовыми актами органов местного самоуправления муниципального образования </w:t>
      </w:r>
      <w:r w:rsidR="00517A6D" w:rsidRPr="00863CAF">
        <w:rPr>
          <w:sz w:val="26"/>
          <w:szCs w:val="26"/>
        </w:rPr>
        <w:t>Табачненское</w:t>
      </w:r>
      <w:r w:rsidRPr="00863CAF">
        <w:rPr>
          <w:sz w:val="26"/>
          <w:szCs w:val="26"/>
        </w:rPr>
        <w:t xml:space="preserve"> сельское поселение Бахчисарайского района Республики Крым,</w:t>
      </w:r>
    </w:p>
    <w:p w:rsidR="00270D4A" w:rsidRPr="00863CAF" w:rsidRDefault="00270D4A" w:rsidP="00270D4A">
      <w:pPr>
        <w:jc w:val="both"/>
        <w:rPr>
          <w:sz w:val="26"/>
          <w:szCs w:val="26"/>
        </w:rPr>
      </w:pPr>
    </w:p>
    <w:p w:rsidR="00270D4A" w:rsidRPr="00863CAF" w:rsidRDefault="00270D4A" w:rsidP="00863CAF">
      <w:pPr>
        <w:jc w:val="center"/>
        <w:rPr>
          <w:sz w:val="26"/>
          <w:szCs w:val="26"/>
        </w:rPr>
      </w:pPr>
      <w:r w:rsidRPr="00863CAF">
        <w:rPr>
          <w:sz w:val="26"/>
          <w:szCs w:val="26"/>
        </w:rPr>
        <w:t>ПОСТАНОВЛЯЮ:</w:t>
      </w:r>
    </w:p>
    <w:p w:rsidR="00270D4A" w:rsidRPr="00863CAF" w:rsidRDefault="00270D4A" w:rsidP="00270D4A">
      <w:pPr>
        <w:jc w:val="both"/>
        <w:rPr>
          <w:sz w:val="26"/>
          <w:szCs w:val="26"/>
        </w:rPr>
      </w:pPr>
    </w:p>
    <w:p w:rsidR="00270D4A" w:rsidRPr="00863CAF" w:rsidRDefault="00270D4A" w:rsidP="00270D4A">
      <w:pPr>
        <w:pStyle w:val="af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63CAF">
        <w:rPr>
          <w:rFonts w:ascii="Times New Roman" w:hAnsi="Times New Roman" w:cs="Times New Roman"/>
          <w:sz w:val="26"/>
          <w:szCs w:val="26"/>
        </w:rPr>
        <w:t xml:space="preserve">Прогноз социально- экономического развития </w:t>
      </w:r>
      <w:r w:rsidR="00517A6D" w:rsidRPr="00863CAF">
        <w:rPr>
          <w:rFonts w:ascii="Times New Roman" w:hAnsi="Times New Roman" w:cs="Times New Roman"/>
          <w:sz w:val="26"/>
          <w:szCs w:val="26"/>
        </w:rPr>
        <w:t>Табачненского</w:t>
      </w:r>
      <w:r w:rsidR="00422340" w:rsidRPr="00863CAF">
        <w:rPr>
          <w:rFonts w:ascii="Times New Roman" w:hAnsi="Times New Roman" w:cs="Times New Roman"/>
          <w:sz w:val="26"/>
          <w:szCs w:val="26"/>
        </w:rPr>
        <w:t xml:space="preserve"> сельского поселения на 201</w:t>
      </w:r>
      <w:r w:rsidR="00863CAF" w:rsidRPr="00863CAF">
        <w:rPr>
          <w:rFonts w:ascii="Times New Roman" w:hAnsi="Times New Roman" w:cs="Times New Roman"/>
          <w:sz w:val="26"/>
          <w:szCs w:val="26"/>
        </w:rPr>
        <w:t>9</w:t>
      </w:r>
      <w:r w:rsidRPr="00863CAF">
        <w:rPr>
          <w:rFonts w:ascii="Times New Roman" w:hAnsi="Times New Roman" w:cs="Times New Roman"/>
          <w:sz w:val="26"/>
          <w:szCs w:val="26"/>
        </w:rPr>
        <w:t xml:space="preserve"> год принять к рассмотрению.</w:t>
      </w:r>
    </w:p>
    <w:p w:rsidR="00270D4A" w:rsidRPr="00863CAF" w:rsidRDefault="00270D4A" w:rsidP="00270D4A">
      <w:pPr>
        <w:pStyle w:val="af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63CAF">
        <w:rPr>
          <w:rFonts w:ascii="Times New Roman" w:hAnsi="Times New Roman" w:cs="Times New Roman"/>
          <w:sz w:val="26"/>
          <w:szCs w:val="26"/>
        </w:rPr>
        <w:t xml:space="preserve">Одобрить Прогноз социально- экономического развития </w:t>
      </w:r>
      <w:r w:rsidR="00517A6D" w:rsidRPr="00863CAF">
        <w:rPr>
          <w:rFonts w:ascii="Times New Roman" w:hAnsi="Times New Roman" w:cs="Times New Roman"/>
          <w:sz w:val="26"/>
          <w:szCs w:val="26"/>
        </w:rPr>
        <w:t>Табачненского</w:t>
      </w:r>
      <w:r w:rsidR="00422340" w:rsidRPr="00863C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63CAF">
        <w:rPr>
          <w:rFonts w:ascii="Times New Roman" w:hAnsi="Times New Roman" w:cs="Times New Roman"/>
          <w:sz w:val="26"/>
          <w:szCs w:val="26"/>
        </w:rPr>
        <w:t>на 201</w:t>
      </w:r>
      <w:r w:rsidR="00863CAF" w:rsidRPr="00863CAF">
        <w:rPr>
          <w:rFonts w:ascii="Times New Roman" w:hAnsi="Times New Roman" w:cs="Times New Roman"/>
          <w:sz w:val="26"/>
          <w:szCs w:val="26"/>
        </w:rPr>
        <w:t>9</w:t>
      </w:r>
      <w:r w:rsidRPr="00863CAF">
        <w:rPr>
          <w:rFonts w:ascii="Times New Roman" w:hAnsi="Times New Roman" w:cs="Times New Roman"/>
          <w:sz w:val="26"/>
          <w:szCs w:val="26"/>
        </w:rPr>
        <w:t xml:space="preserve"> год (прилагаются).</w:t>
      </w:r>
    </w:p>
    <w:p w:rsidR="00422340" w:rsidRPr="00863CAF" w:rsidRDefault="00422340" w:rsidP="00422340">
      <w:pPr>
        <w:pStyle w:val="af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3CAF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на официальном сайте </w:t>
      </w:r>
      <w:hyperlink r:id="rId9" w:tgtFrame="_blank" w:history="1">
        <w:r w:rsidRPr="00863CAF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http://</w:t>
        </w:r>
        <w:r w:rsidRPr="00863CAF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tabachnoe</w:t>
        </w:r>
        <w:r w:rsidRPr="00863CAF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.</w:t>
        </w:r>
        <w:r w:rsidRPr="00863CAF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su</w:t>
        </w:r>
        <w:r w:rsidRPr="00863CAF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/</w:t>
        </w:r>
      </w:hyperlink>
      <w:r w:rsidRPr="00863CA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2340" w:rsidRPr="00863CAF" w:rsidRDefault="00422340" w:rsidP="00422340">
      <w:pPr>
        <w:pStyle w:val="af6"/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863CAF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422340" w:rsidRPr="00863CAF" w:rsidRDefault="00422340" w:rsidP="0042234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3CAF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оставляю за </w:t>
      </w:r>
      <w:r w:rsidR="00863CAF" w:rsidRPr="00863CAF">
        <w:rPr>
          <w:rFonts w:ascii="Times New Roman" w:hAnsi="Times New Roman" w:cs="Times New Roman"/>
          <w:sz w:val="26"/>
          <w:szCs w:val="26"/>
        </w:rPr>
        <w:t>собой.</w:t>
      </w:r>
    </w:p>
    <w:p w:rsidR="00422340" w:rsidRPr="00863CAF" w:rsidRDefault="00422340" w:rsidP="003349CD">
      <w:pPr>
        <w:suppressAutoHyphens/>
        <w:spacing w:line="100" w:lineRule="atLeast"/>
        <w:jc w:val="both"/>
        <w:rPr>
          <w:kern w:val="1"/>
          <w:sz w:val="26"/>
          <w:szCs w:val="26"/>
          <w:lang w:eastAsia="ar-SA"/>
        </w:rPr>
      </w:pPr>
    </w:p>
    <w:p w:rsidR="00863CAF" w:rsidRPr="00863CAF" w:rsidRDefault="00863CAF" w:rsidP="00863CAF">
      <w:pPr>
        <w:tabs>
          <w:tab w:val="left" w:pos="0"/>
        </w:tabs>
        <w:rPr>
          <w:rFonts w:eastAsia="Calibri"/>
          <w:sz w:val="26"/>
          <w:szCs w:val="26"/>
          <w:lang w:eastAsia="en-US"/>
        </w:rPr>
      </w:pPr>
      <w:r w:rsidRPr="00863CAF">
        <w:rPr>
          <w:rFonts w:eastAsia="Calibri"/>
          <w:sz w:val="26"/>
          <w:szCs w:val="26"/>
          <w:lang w:eastAsia="en-US"/>
        </w:rPr>
        <w:t>Председатель Табачненского сельского</w:t>
      </w:r>
    </w:p>
    <w:p w:rsidR="00863CAF" w:rsidRPr="00863CAF" w:rsidRDefault="00863CAF" w:rsidP="00863CAF">
      <w:pPr>
        <w:tabs>
          <w:tab w:val="left" w:pos="0"/>
        </w:tabs>
        <w:rPr>
          <w:rFonts w:eastAsia="Calibri"/>
          <w:sz w:val="26"/>
          <w:szCs w:val="26"/>
          <w:lang w:eastAsia="en-US"/>
        </w:rPr>
      </w:pPr>
      <w:r w:rsidRPr="00863CAF">
        <w:rPr>
          <w:rFonts w:eastAsia="Calibri"/>
          <w:sz w:val="26"/>
          <w:szCs w:val="26"/>
          <w:lang w:eastAsia="en-US"/>
        </w:rPr>
        <w:t xml:space="preserve"> совета –глава администрации Табачненского</w:t>
      </w:r>
    </w:p>
    <w:p w:rsidR="00422340" w:rsidRPr="00863CAF" w:rsidRDefault="00863CAF" w:rsidP="00863CAF">
      <w:pPr>
        <w:tabs>
          <w:tab w:val="left" w:pos="0"/>
        </w:tabs>
        <w:rPr>
          <w:rFonts w:eastAsia="Calibri"/>
          <w:sz w:val="26"/>
          <w:szCs w:val="26"/>
          <w:lang w:eastAsia="en-US"/>
        </w:rPr>
      </w:pPr>
      <w:r w:rsidRPr="00863CAF">
        <w:rPr>
          <w:rFonts w:eastAsia="Calibri"/>
          <w:sz w:val="26"/>
          <w:szCs w:val="26"/>
          <w:lang w:eastAsia="en-US"/>
        </w:rPr>
        <w:t xml:space="preserve"> сельского поселения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Шаповал И.И.</w:t>
      </w:r>
    </w:p>
    <w:p w:rsidR="00EF5BF6" w:rsidRDefault="00055269" w:rsidP="00055269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                                                         </w:t>
      </w:r>
      <w:r w:rsidR="00C7695B">
        <w:rPr>
          <w:kern w:val="1"/>
          <w:lang w:eastAsia="ar-SA"/>
        </w:rPr>
        <w:t xml:space="preserve">                    </w:t>
      </w:r>
      <w:r w:rsidR="00C23148">
        <w:rPr>
          <w:kern w:val="1"/>
          <w:lang w:eastAsia="ar-SA"/>
        </w:rPr>
        <w:t xml:space="preserve">   </w:t>
      </w:r>
      <w:r w:rsidR="00C7695B">
        <w:rPr>
          <w:kern w:val="1"/>
          <w:lang w:eastAsia="ar-SA"/>
        </w:rPr>
        <w:t xml:space="preserve">  </w:t>
      </w:r>
    </w:p>
    <w:p w:rsidR="00055269" w:rsidRDefault="00EF5BF6" w:rsidP="00EF5BF6">
      <w:pPr>
        <w:suppressAutoHyphens/>
        <w:spacing w:line="100" w:lineRule="atLeast"/>
        <w:jc w:val="center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 xml:space="preserve">                                                                                                                </w:t>
      </w:r>
      <w:r w:rsidR="003349CD" w:rsidRPr="003349CD">
        <w:rPr>
          <w:kern w:val="1"/>
          <w:lang w:eastAsia="ar-SA"/>
        </w:rPr>
        <w:t>Приложение</w:t>
      </w:r>
    </w:p>
    <w:p w:rsidR="003349CD" w:rsidRPr="003349CD" w:rsidRDefault="00C23148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</w:t>
      </w:r>
      <w:r w:rsidR="00C7695B">
        <w:rPr>
          <w:kern w:val="1"/>
          <w:lang w:eastAsia="ar-SA"/>
        </w:rPr>
        <w:t xml:space="preserve">  </w:t>
      </w:r>
      <w:r w:rsidR="00055269">
        <w:rPr>
          <w:kern w:val="1"/>
          <w:lang w:eastAsia="ar-SA"/>
        </w:rPr>
        <w:t>к П</w:t>
      </w:r>
      <w:r w:rsidR="003349CD" w:rsidRPr="003349CD">
        <w:rPr>
          <w:kern w:val="1"/>
          <w:lang w:eastAsia="ar-SA"/>
        </w:rPr>
        <w:t xml:space="preserve">остановлению </w:t>
      </w:r>
    </w:p>
    <w:p w:rsidR="003349CD" w:rsidRPr="003349CD" w:rsidRDefault="00863CAF" w:rsidP="003349CD">
      <w:pPr>
        <w:suppressAutoHyphens/>
        <w:spacing w:line="100" w:lineRule="atLeast"/>
        <w:ind w:left="6372"/>
        <w:jc w:val="both"/>
        <w:rPr>
          <w:b/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C23148">
        <w:rPr>
          <w:kern w:val="1"/>
          <w:lang w:eastAsia="ar-SA"/>
        </w:rPr>
        <w:t xml:space="preserve"> </w:t>
      </w:r>
      <w:r w:rsidR="00055269">
        <w:rPr>
          <w:kern w:val="1"/>
          <w:lang w:eastAsia="ar-SA"/>
        </w:rPr>
        <w:t xml:space="preserve">от </w:t>
      </w:r>
      <w:r>
        <w:rPr>
          <w:kern w:val="1"/>
          <w:lang w:eastAsia="ar-SA"/>
        </w:rPr>
        <w:t>10.10.2018</w:t>
      </w:r>
      <w:r w:rsidR="00C7695B">
        <w:rPr>
          <w:kern w:val="1"/>
          <w:lang w:eastAsia="ar-SA"/>
        </w:rPr>
        <w:t xml:space="preserve"> </w:t>
      </w:r>
      <w:r w:rsidR="00055269">
        <w:rPr>
          <w:kern w:val="1"/>
          <w:lang w:eastAsia="ar-SA"/>
        </w:rPr>
        <w:t>г. №</w:t>
      </w:r>
      <w:r w:rsidR="002167AD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51/03-03</w:t>
      </w:r>
      <w:r w:rsidR="00422340">
        <w:rPr>
          <w:kern w:val="1"/>
          <w:lang w:eastAsia="ar-SA"/>
        </w:rPr>
        <w:t xml:space="preserve"> </w:t>
      </w:r>
    </w:p>
    <w:p w:rsidR="003349CD" w:rsidRPr="003349CD" w:rsidRDefault="003349CD" w:rsidP="003349CD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3349CD" w:rsidRPr="003349CD" w:rsidRDefault="003349CD" w:rsidP="003349CD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3349CD">
        <w:rPr>
          <w:b/>
          <w:kern w:val="1"/>
          <w:lang w:eastAsia="ar-SA"/>
        </w:rPr>
        <w:t>Прогноз социально-экономического развития</w:t>
      </w:r>
    </w:p>
    <w:p w:rsidR="003349CD" w:rsidRPr="003349CD" w:rsidRDefault="00055269" w:rsidP="003349CD">
      <w:pPr>
        <w:suppressAutoHyphens/>
        <w:spacing w:line="100" w:lineRule="atLeast"/>
        <w:jc w:val="center"/>
        <w:rPr>
          <w:kern w:val="1"/>
          <w:lang w:eastAsia="ar-SA"/>
        </w:rPr>
      </w:pPr>
      <w:r>
        <w:rPr>
          <w:b/>
          <w:kern w:val="1"/>
          <w:lang w:eastAsia="ar-SA"/>
        </w:rPr>
        <w:t>Табачненского</w:t>
      </w:r>
      <w:r w:rsidR="003349CD" w:rsidRPr="003349CD">
        <w:rPr>
          <w:b/>
          <w:kern w:val="1"/>
          <w:lang w:eastAsia="ar-SA"/>
        </w:rPr>
        <w:t xml:space="preserve"> сельского поселения Бахчисарайског</w:t>
      </w:r>
      <w:r w:rsidR="006F60BC">
        <w:rPr>
          <w:b/>
          <w:kern w:val="1"/>
          <w:lang w:eastAsia="ar-SA"/>
        </w:rPr>
        <w:t>о</w:t>
      </w:r>
      <w:r w:rsidR="00863CAF">
        <w:rPr>
          <w:b/>
          <w:kern w:val="1"/>
          <w:lang w:eastAsia="ar-SA"/>
        </w:rPr>
        <w:t xml:space="preserve"> района Республики Крым на 2019 год и плановый период 2020 -2021</w:t>
      </w:r>
      <w:r w:rsidR="003349CD" w:rsidRPr="003349CD">
        <w:rPr>
          <w:b/>
          <w:kern w:val="1"/>
          <w:lang w:eastAsia="ar-SA"/>
        </w:rPr>
        <w:t xml:space="preserve"> годы</w:t>
      </w:r>
    </w:p>
    <w:p w:rsidR="003349CD" w:rsidRPr="009B7CA1" w:rsidRDefault="003349CD" w:rsidP="00C7695B">
      <w:pPr>
        <w:suppressAutoHyphens/>
        <w:spacing w:line="100" w:lineRule="atLeast"/>
        <w:ind w:left="-851"/>
        <w:jc w:val="both"/>
        <w:rPr>
          <w:kern w:val="1"/>
          <w:sz w:val="16"/>
          <w:szCs w:val="16"/>
          <w:lang w:eastAsia="ar-SA"/>
        </w:rPr>
      </w:pPr>
    </w:p>
    <w:p w:rsidR="00813EFD" w:rsidRDefault="00517A6D" w:rsidP="0053022B">
      <w:pPr>
        <w:ind w:left="-851"/>
        <w:jc w:val="both"/>
      </w:pPr>
      <w:r w:rsidRPr="004D3F56">
        <w:t xml:space="preserve">          План социально-эконо</w:t>
      </w:r>
      <w:r>
        <w:t>мического развития Табачненского</w:t>
      </w:r>
      <w:r w:rsidR="006F60BC">
        <w:t xml:space="preserve"> сельского поселения на 201</w:t>
      </w:r>
      <w:r w:rsidR="00863CAF">
        <w:t>9</w:t>
      </w:r>
      <w:r w:rsidR="00A3181B">
        <w:t xml:space="preserve"> год</w:t>
      </w:r>
      <w:r w:rsidR="006E18BB">
        <w:t xml:space="preserve"> и плановый период 2020</w:t>
      </w:r>
      <w:r w:rsidR="00863CAF">
        <w:t>-2021</w:t>
      </w:r>
      <w:r w:rsidR="00813EFD">
        <w:t xml:space="preserve"> года </w:t>
      </w:r>
      <w:r w:rsidR="00422340">
        <w:t>отражает меры,</w:t>
      </w:r>
      <w:r w:rsidRPr="004D3F56">
        <w:t xml:space="preserve">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</w:t>
      </w:r>
      <w:r w:rsidR="00CC776F">
        <w:t>омического развития территории.</w:t>
      </w:r>
    </w:p>
    <w:p w:rsidR="00813EFD" w:rsidRPr="006E18BB" w:rsidRDefault="00813EFD" w:rsidP="00C7695B">
      <w:pPr>
        <w:jc w:val="both"/>
        <w:rPr>
          <w:sz w:val="16"/>
          <w:szCs w:val="16"/>
        </w:rPr>
      </w:pPr>
    </w:p>
    <w:p w:rsidR="001F45A2" w:rsidRPr="001F45A2" w:rsidRDefault="001F45A2" w:rsidP="001F45A2">
      <w:pPr>
        <w:jc w:val="both"/>
        <w:rPr>
          <w:b/>
          <w:u w:val="single"/>
        </w:rPr>
      </w:pPr>
      <w:r>
        <w:rPr>
          <w:b/>
          <w:u w:val="single"/>
        </w:rPr>
        <w:t>Рынок товаров и услуг</w:t>
      </w:r>
    </w:p>
    <w:p w:rsidR="001F45A2" w:rsidRPr="001F45A2" w:rsidRDefault="001F45A2" w:rsidP="001F45A2">
      <w:pPr>
        <w:jc w:val="both"/>
      </w:pPr>
      <w:r w:rsidRPr="001F45A2">
        <w:t>Основными показателями рынка товаров и услуг являются оборот розничной торговли, оборот общественного питания, объем платных услуг населению. Продолжится рост тарифов на услуги связи, а также некоторые виды бытовых услуг.</w:t>
      </w:r>
    </w:p>
    <w:p w:rsidR="001F45A2" w:rsidRPr="001F45A2" w:rsidRDefault="001F45A2" w:rsidP="001F45A2">
      <w:pPr>
        <w:jc w:val="both"/>
      </w:pPr>
      <w:r>
        <w:t xml:space="preserve">   </w:t>
      </w:r>
      <w:r w:rsidRPr="001F45A2">
        <w:t>Количество и перечень</w:t>
      </w:r>
      <w:r>
        <w:t xml:space="preserve"> основных организаций торговли и </w:t>
      </w:r>
      <w:r w:rsidRPr="001F45A2">
        <w:t>бытового обсл</w:t>
      </w:r>
      <w:r>
        <w:t>уживания</w:t>
      </w:r>
      <w:r w:rsidRPr="001F45A2">
        <w:t xml:space="preserve">, осуществляющих деятельность на территории </w:t>
      </w:r>
      <w:r>
        <w:t>Табачненского</w:t>
      </w:r>
      <w:r w:rsidRPr="001F45A2">
        <w:t xml:space="preserve"> сельского поселения:</w:t>
      </w:r>
    </w:p>
    <w:p w:rsidR="001F45A2" w:rsidRPr="001F45A2" w:rsidRDefault="001F45A2" w:rsidP="001F45A2">
      <w:pPr>
        <w:jc w:val="both"/>
      </w:pPr>
      <w:r w:rsidRPr="001F45A2">
        <w:t>а) деятельность в сфере розничной торговли:</w:t>
      </w:r>
    </w:p>
    <w:p w:rsidR="001F45A2" w:rsidRPr="001F45A2" w:rsidRDefault="001F45A2" w:rsidP="001F45A2">
      <w:pPr>
        <w:jc w:val="both"/>
      </w:pPr>
      <w:r w:rsidRPr="001F45A2">
        <w:t>-</w:t>
      </w:r>
      <w:r>
        <w:t>2 смешанных магазина</w:t>
      </w:r>
      <w:r w:rsidRPr="001F45A2">
        <w:t>;</w:t>
      </w:r>
    </w:p>
    <w:p w:rsidR="001F45A2" w:rsidRDefault="001F45A2" w:rsidP="00C7695B">
      <w:pPr>
        <w:jc w:val="both"/>
      </w:pPr>
      <w:r>
        <w:t>-1 непродовольственный магазин;</w:t>
      </w:r>
    </w:p>
    <w:p w:rsidR="001F45A2" w:rsidRDefault="001F45A2" w:rsidP="00C7695B">
      <w:pPr>
        <w:jc w:val="both"/>
      </w:pPr>
      <w:r>
        <w:t>-2 продовольственных магазина.</w:t>
      </w:r>
    </w:p>
    <w:p w:rsidR="001F45A2" w:rsidRPr="006E18BB" w:rsidRDefault="001F45A2" w:rsidP="00C7695B">
      <w:pPr>
        <w:jc w:val="both"/>
        <w:rPr>
          <w:sz w:val="16"/>
          <w:szCs w:val="16"/>
        </w:rPr>
      </w:pPr>
    </w:p>
    <w:p w:rsidR="001F45A2" w:rsidRDefault="001F45A2" w:rsidP="00C7695B">
      <w:pPr>
        <w:jc w:val="both"/>
      </w:pPr>
      <w:r>
        <w:t>б)</w:t>
      </w:r>
      <w:r w:rsidR="00823690">
        <w:t xml:space="preserve"> деятельность в сфере оптовой торговли:</w:t>
      </w:r>
    </w:p>
    <w:p w:rsidR="00823690" w:rsidRDefault="00823690" w:rsidP="00C7695B">
      <w:pPr>
        <w:jc w:val="both"/>
      </w:pPr>
      <w:r>
        <w:t>- предприятие ООО «Стевия» (специализируется на производстве и продаже</w:t>
      </w:r>
      <w:r w:rsidRPr="00823690">
        <w:t xml:space="preserve"> натурального заменителя сахара стевиозида из растения стевии</w:t>
      </w:r>
      <w:r>
        <w:t>)</w:t>
      </w:r>
    </w:p>
    <w:p w:rsidR="001F45A2" w:rsidRPr="006E18BB" w:rsidRDefault="001F45A2" w:rsidP="00C7695B">
      <w:pPr>
        <w:shd w:val="clear" w:color="auto" w:fill="FFFFFF"/>
        <w:jc w:val="both"/>
        <w:rPr>
          <w:b/>
          <w:sz w:val="16"/>
          <w:szCs w:val="16"/>
          <w:u w:val="single"/>
        </w:rPr>
      </w:pPr>
    </w:p>
    <w:p w:rsidR="00626F1D" w:rsidRPr="004D3F56" w:rsidRDefault="00626F1D" w:rsidP="00C7695B">
      <w:pPr>
        <w:shd w:val="clear" w:color="auto" w:fill="FFFFFF"/>
        <w:jc w:val="both"/>
        <w:rPr>
          <w:b/>
          <w:u w:val="single"/>
        </w:rPr>
      </w:pPr>
      <w:r w:rsidRPr="004D3F56">
        <w:rPr>
          <w:b/>
          <w:u w:val="single"/>
        </w:rPr>
        <w:t xml:space="preserve">Инвестиционная политика  </w:t>
      </w:r>
    </w:p>
    <w:p w:rsidR="00626F1D" w:rsidRPr="004D3F56" w:rsidRDefault="00626F1D" w:rsidP="00C7695B">
      <w:pPr>
        <w:shd w:val="clear" w:color="auto" w:fill="FFFFFF"/>
        <w:jc w:val="both"/>
      </w:pPr>
      <w:r w:rsidRPr="004D3F56">
        <w:t xml:space="preserve"> 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626F1D" w:rsidRDefault="00626F1D" w:rsidP="00C7695B">
      <w:pPr>
        <w:pStyle w:val="14"/>
        <w:shd w:val="clear" w:color="auto" w:fill="FFFFFF"/>
        <w:ind w:firstLine="708"/>
        <w:jc w:val="both"/>
        <w:rPr>
          <w:sz w:val="24"/>
          <w:szCs w:val="24"/>
        </w:rPr>
      </w:pPr>
      <w:r w:rsidRPr="004D3F56">
        <w:rPr>
          <w:sz w:val="24"/>
          <w:szCs w:val="24"/>
        </w:rPr>
        <w:t>Основ</w:t>
      </w:r>
      <w:r w:rsidR="003143E0">
        <w:rPr>
          <w:sz w:val="24"/>
          <w:szCs w:val="24"/>
        </w:rPr>
        <w:t xml:space="preserve">у экономики поселения составляют </w:t>
      </w:r>
      <w:r w:rsidRPr="004D3F56">
        <w:rPr>
          <w:sz w:val="24"/>
          <w:szCs w:val="24"/>
        </w:rPr>
        <w:t>субъекты малого предпринимательства, розничной торговли и другие. Конкуренция в поселении слабо развита, в связи с малым нали</w:t>
      </w:r>
      <w:r w:rsidR="002928B6">
        <w:rPr>
          <w:sz w:val="24"/>
          <w:szCs w:val="24"/>
        </w:rPr>
        <w:t xml:space="preserve">чием предприятий и отсутствием </w:t>
      </w:r>
      <w:r w:rsidRPr="004D3F56">
        <w:rPr>
          <w:sz w:val="24"/>
          <w:szCs w:val="24"/>
        </w:rPr>
        <w:t xml:space="preserve">крупных торговых сетей. </w:t>
      </w:r>
    </w:p>
    <w:p w:rsidR="00212B13" w:rsidRPr="006E18BB" w:rsidRDefault="00212B13" w:rsidP="00212B13">
      <w:pPr>
        <w:rPr>
          <w:rFonts w:eastAsia="Calibri"/>
          <w:b/>
          <w:sz w:val="16"/>
          <w:szCs w:val="16"/>
          <w:u w:val="single"/>
        </w:rPr>
      </w:pPr>
    </w:p>
    <w:p w:rsidR="00212B13" w:rsidRPr="00212B13" w:rsidRDefault="00212B13" w:rsidP="00212B13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Финансы</w:t>
      </w:r>
    </w:p>
    <w:p w:rsidR="00212B13" w:rsidRPr="00212B13" w:rsidRDefault="00212B13" w:rsidP="006E18BB">
      <w:pPr>
        <w:pStyle w:val="14"/>
        <w:pBdr>
          <w:bottom w:val="single" w:sz="4" w:space="1" w:color="auto"/>
        </w:pBdr>
        <w:shd w:val="clear" w:color="auto" w:fill="FFFFFF"/>
        <w:jc w:val="both"/>
      </w:pPr>
      <w:r w:rsidRPr="00212B13">
        <w:t xml:space="preserve">Формирование проекта бюджета </w:t>
      </w:r>
      <w:r>
        <w:t>Табачненского</w:t>
      </w:r>
      <w:r w:rsidRPr="00212B13">
        <w:t xml:space="preserve"> сельского поселения Бахчисарайского района Республики Крым на 2018 год происходит на основании нормативно-правовых актов, а именно законов:</w:t>
      </w:r>
    </w:p>
    <w:p w:rsidR="00212B13" w:rsidRPr="00212B13" w:rsidRDefault="00212B13" w:rsidP="006E18BB">
      <w:pPr>
        <w:pStyle w:val="14"/>
        <w:pBdr>
          <w:bottom w:val="single" w:sz="4" w:space="1" w:color="auto"/>
        </w:pBdr>
        <w:shd w:val="clear" w:color="auto" w:fill="FFFFFF"/>
        <w:ind w:firstLine="708"/>
        <w:jc w:val="both"/>
      </w:pPr>
      <w:r w:rsidRPr="00212B13">
        <w:t>- «Об общих принципах организации местного самоуправления в Российской Федерации»</w:t>
      </w:r>
    </w:p>
    <w:p w:rsidR="00212B13" w:rsidRPr="00212B13" w:rsidRDefault="00212B13" w:rsidP="006E18BB">
      <w:pPr>
        <w:pStyle w:val="14"/>
        <w:pBdr>
          <w:bottom w:val="single" w:sz="4" w:space="1" w:color="auto"/>
        </w:pBdr>
        <w:shd w:val="clear" w:color="auto" w:fill="FFFFFF"/>
        <w:ind w:firstLine="708"/>
        <w:jc w:val="both"/>
      </w:pPr>
      <w:r>
        <w:t xml:space="preserve">- </w:t>
      </w:r>
      <w:r w:rsidRPr="00212B13">
        <w:t>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</w:t>
      </w:r>
    </w:p>
    <w:p w:rsidR="00212B13" w:rsidRDefault="00212B13" w:rsidP="006E18BB">
      <w:pPr>
        <w:pStyle w:val="14"/>
        <w:pBdr>
          <w:bottom w:val="single" w:sz="4" w:space="1" w:color="auto"/>
        </w:pBdr>
        <w:shd w:val="clear" w:color="auto" w:fill="FFFFFF"/>
        <w:ind w:firstLine="708"/>
        <w:jc w:val="both"/>
      </w:pPr>
      <w:r w:rsidRPr="00212B13">
        <w:t>-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</w:p>
    <w:p w:rsidR="00433B0B" w:rsidRPr="00C969D0" w:rsidRDefault="00D3790A" w:rsidP="006E18BB">
      <w:pPr>
        <w:pStyle w:val="14"/>
        <w:pBdr>
          <w:bottom w:val="single" w:sz="4" w:space="1" w:color="auto"/>
        </w:pBdr>
        <w:shd w:val="clear" w:color="auto" w:fill="FFFFFF"/>
        <w:ind w:firstLine="708"/>
        <w:jc w:val="both"/>
        <w:rPr>
          <w:sz w:val="24"/>
          <w:szCs w:val="24"/>
        </w:rPr>
      </w:pPr>
      <w:r w:rsidRPr="00D3790A">
        <w:t>Н</w:t>
      </w:r>
      <w:r w:rsidR="0010667B">
        <w:t>алог на доходы физических лиц (</w:t>
      </w:r>
      <w:r w:rsidRPr="00D3790A">
        <w:t>далее НДФЛ</w:t>
      </w:r>
      <w:r w:rsidR="0010667B">
        <w:t xml:space="preserve"> </w:t>
      </w:r>
      <w:r w:rsidRPr="00D3790A">
        <w:t>)</w:t>
      </w:r>
      <w:r w:rsidR="001401B4">
        <w:t xml:space="preserve"> </w:t>
      </w:r>
      <w:r w:rsidRPr="00D3790A">
        <w:t>на 201</w:t>
      </w:r>
      <w:r w:rsidR="001401B4">
        <w:t>9</w:t>
      </w:r>
      <w:r w:rsidRPr="00D3790A">
        <w:t xml:space="preserve"> год и плановый период 20</w:t>
      </w:r>
      <w:r w:rsidR="001401B4">
        <w:t>20-2021</w:t>
      </w:r>
      <w:r w:rsidRPr="00D3790A">
        <w:t xml:space="preserve"> года запланирован с учетом прогноза социально-экономического развития и данных главного администратора дохода – ИФНС России по Бахчисарайскому району.</w:t>
      </w:r>
      <w:r>
        <w:t xml:space="preserve"> </w:t>
      </w:r>
    </w:p>
    <w:tbl>
      <w:tblPr>
        <w:tblW w:w="10384" w:type="dxa"/>
        <w:tblInd w:w="-613" w:type="dxa"/>
        <w:tblLook w:val="04A0" w:firstRow="1" w:lastRow="0" w:firstColumn="1" w:lastColumn="0" w:noHBand="0" w:noVBand="1"/>
      </w:tblPr>
      <w:tblGrid>
        <w:gridCol w:w="3746"/>
        <w:gridCol w:w="840"/>
        <w:gridCol w:w="1546"/>
        <w:gridCol w:w="1417"/>
        <w:gridCol w:w="1418"/>
        <w:gridCol w:w="1417"/>
      </w:tblGrid>
      <w:tr w:rsidR="00C969D0" w:rsidRPr="00433B0B" w:rsidTr="00C969D0">
        <w:trPr>
          <w:trHeight w:val="300"/>
        </w:trPr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863CAF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Прогноз 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Прогноз плановый период</w:t>
            </w:r>
          </w:p>
        </w:tc>
      </w:tr>
      <w:tr w:rsidR="00C969D0" w:rsidRPr="00433B0B" w:rsidTr="00C969D0">
        <w:trPr>
          <w:trHeight w:val="30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D0" w:rsidRPr="00433B0B" w:rsidRDefault="00C969D0" w:rsidP="00433B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863CAF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2019</w:t>
            </w:r>
            <w:r w:rsidR="00C969D0" w:rsidRPr="00433B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863CAF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2020</w:t>
            </w:r>
            <w:r w:rsidR="00C969D0" w:rsidRPr="00433B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863CAF" w:rsidP="00433B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  <w:r w:rsidR="00C969D0" w:rsidRPr="00433B0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969D0" w:rsidRPr="00433B0B" w:rsidTr="00C969D0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969D0" w:rsidRPr="00433B0B" w:rsidTr="006E18BB">
        <w:trPr>
          <w:trHeight w:val="259"/>
        </w:trPr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Доходы всего: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4284922,00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0C4972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2537283,00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2591414,00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6E18BB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2472696,00</w:t>
            </w:r>
          </w:p>
        </w:tc>
      </w:tr>
      <w:tr w:rsidR="00C969D0" w:rsidRPr="00433B0B" w:rsidTr="006E18BB">
        <w:trPr>
          <w:trHeight w:val="315"/>
        </w:trPr>
        <w:tc>
          <w:tcPr>
            <w:tcW w:w="37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1401B4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259800,00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363310,00</w:t>
            </w:r>
          </w:p>
        </w:tc>
      </w:tr>
      <w:tr w:rsidR="006E18BB" w:rsidRPr="00433B0B" w:rsidTr="006E18BB">
        <w:tc>
          <w:tcPr>
            <w:tcW w:w="37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8BB" w:rsidRPr="00433B0B" w:rsidRDefault="006E18BB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6E18BB" w:rsidRPr="00C82884" w:rsidRDefault="006E18BB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B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E18B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E18B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18B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969D0" w:rsidRPr="00433B0B" w:rsidTr="00E16F8E">
        <w:trPr>
          <w:trHeight w:val="282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1401B4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29200,00</w:t>
            </w:r>
          </w:p>
        </w:tc>
      </w:tr>
      <w:tr w:rsidR="000C4972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972" w:rsidRPr="00433B0B" w:rsidRDefault="000C4972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0C4972" w:rsidRPr="00C82884" w:rsidRDefault="000C4972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972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972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972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972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C4972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4972" w:rsidRPr="00433B0B" w:rsidRDefault="000C4972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0C4972" w:rsidRPr="00C82884" w:rsidRDefault="000C4972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972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972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972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972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130000,00</w:t>
            </w:r>
          </w:p>
        </w:tc>
      </w:tr>
      <w:tr w:rsidR="00C969D0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723375,0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519000,00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576000,00</w:t>
            </w:r>
          </w:p>
        </w:tc>
      </w:tr>
      <w:tr w:rsidR="00C969D0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3286847,00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1552313,00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1551334,00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1374186,00</w:t>
            </w:r>
          </w:p>
        </w:tc>
      </w:tr>
      <w:tr w:rsidR="00C969D0" w:rsidRPr="00433B0B" w:rsidTr="00E16F8E">
        <w:trPr>
          <w:trHeight w:val="285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Расходы всего: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4694764,33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2537283,00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2591414,00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2472696,00</w:t>
            </w:r>
          </w:p>
        </w:tc>
      </w:tr>
      <w:tr w:rsidR="00C969D0" w:rsidRPr="00433B0B" w:rsidTr="00E16F8E">
        <w:trPr>
          <w:trHeight w:val="315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2958832,00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2339896,00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2331646,00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2156483,00</w:t>
            </w:r>
          </w:p>
        </w:tc>
      </w:tr>
      <w:tr w:rsidR="00C969D0" w:rsidRPr="00433B0B" w:rsidTr="00600F2A">
        <w:trPr>
          <w:trHeight w:val="315"/>
        </w:trPr>
        <w:tc>
          <w:tcPr>
            <w:tcW w:w="37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172757,0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95414,00</w:t>
            </w:r>
          </w:p>
        </w:tc>
      </w:tr>
      <w:tr w:rsidR="00C969D0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947329,00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101973,00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9D0" w:rsidRPr="00433B0B" w:rsidRDefault="006E18BB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101973,00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101973,00</w:t>
            </w:r>
          </w:p>
        </w:tc>
      </w:tr>
      <w:tr w:rsidR="00C969D0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C969D0" w:rsidRPr="00C82884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519846,33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9D0" w:rsidRPr="00433B0B" w:rsidRDefault="006E18BB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D0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00F2A" w:rsidRPr="00433B0B" w:rsidTr="006E18BB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600F2A" w:rsidRDefault="00600F2A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600F2A" w:rsidRDefault="00600F2A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F2A" w:rsidRDefault="000C4972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600F2A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F2A" w:rsidRPr="00433B0B" w:rsidRDefault="006E18BB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F2A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E18BB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E18BB" w:rsidRDefault="006E18BB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6E18BB" w:rsidRDefault="006E18BB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8B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E18BB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E18BB" w:rsidRPr="00433B0B" w:rsidRDefault="006E18BB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62381,00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8BB" w:rsidRPr="00433B0B" w:rsidRDefault="006E18BB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118826,00</w:t>
            </w:r>
          </w:p>
        </w:tc>
      </w:tr>
    </w:tbl>
    <w:p w:rsidR="00212B13" w:rsidRPr="004D3F56" w:rsidRDefault="00212B13" w:rsidP="001401B4">
      <w:pPr>
        <w:pStyle w:val="14"/>
        <w:shd w:val="clear" w:color="auto" w:fill="FFFFFF"/>
        <w:jc w:val="both"/>
        <w:rPr>
          <w:sz w:val="24"/>
          <w:szCs w:val="24"/>
        </w:rPr>
      </w:pPr>
    </w:p>
    <w:p w:rsidR="00626F1D" w:rsidRPr="004D3F56" w:rsidRDefault="00626F1D" w:rsidP="00C7695B">
      <w:pPr>
        <w:jc w:val="both"/>
        <w:rPr>
          <w:b/>
          <w:u w:val="single"/>
        </w:rPr>
      </w:pPr>
      <w:r w:rsidRPr="004D3F56">
        <w:rPr>
          <w:b/>
          <w:u w:val="single"/>
        </w:rPr>
        <w:t>Демография</w:t>
      </w:r>
    </w:p>
    <w:p w:rsidR="00626F1D" w:rsidRDefault="00626F1D" w:rsidP="003143E0">
      <w:pPr>
        <w:ind w:right="-81" w:firstLine="540"/>
        <w:jc w:val="both"/>
      </w:pPr>
      <w:r w:rsidRPr="004D3F56">
        <w:t xml:space="preserve">Кардинальных изменений в демографии </w:t>
      </w:r>
      <w:r>
        <w:t>Табачненского</w:t>
      </w:r>
      <w:r w:rsidRPr="004D3F56">
        <w:t xml:space="preserve"> сельского поселения не наблюдается на протяжении нескольких лет. Трудоспособное население в целом по количеству остается постоянным. </w:t>
      </w:r>
      <w:r w:rsidR="00A50CDE">
        <w:t>По последним данным численность населения Табачненского поселения составляет 1 5</w:t>
      </w:r>
      <w:r w:rsidR="00863CAF">
        <w:t>56</w:t>
      </w:r>
      <w:r w:rsidR="00A50CDE">
        <w:t xml:space="preserve"> человек. В 2018 году среднегодовая численность населения будет расти в связи с успешной реализацией демографических программ по стимулированию рождаемости, национальных и республиканских проектов.</w:t>
      </w:r>
    </w:p>
    <w:tbl>
      <w:tblPr>
        <w:tblW w:w="9068" w:type="dxa"/>
        <w:tblInd w:w="-613" w:type="dxa"/>
        <w:tblLook w:val="04A0" w:firstRow="1" w:lastRow="0" w:firstColumn="1" w:lastColumn="0" w:noHBand="0" w:noVBand="1"/>
      </w:tblPr>
      <w:tblGrid>
        <w:gridCol w:w="4147"/>
        <w:gridCol w:w="1611"/>
        <w:gridCol w:w="1271"/>
        <w:gridCol w:w="2039"/>
      </w:tblGrid>
      <w:tr w:rsidR="00863CAF" w:rsidRPr="00BB2D7A" w:rsidTr="00866882">
        <w:trPr>
          <w:trHeight w:val="25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3CAF" w:rsidRPr="00863CAF" w:rsidRDefault="00863CAF" w:rsidP="00863CAF">
            <w:pPr>
              <w:rPr>
                <w:b/>
              </w:rPr>
            </w:pPr>
            <w:r w:rsidRPr="00863CAF">
              <w:rPr>
                <w:b/>
              </w:rPr>
              <w:t>Население чел.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63CAF" w:rsidRPr="00863CAF" w:rsidRDefault="00863CAF" w:rsidP="00863CAF">
            <w:pPr>
              <w:rPr>
                <w:b/>
              </w:rPr>
            </w:pPr>
            <w:r w:rsidRPr="00863CAF">
              <w:rPr>
                <w:b/>
              </w:rPr>
              <w:t>2017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863CAF" w:rsidRDefault="00863CAF" w:rsidP="00863CAF">
            <w:pPr>
              <w:rPr>
                <w:b/>
              </w:rPr>
            </w:pPr>
            <w:r w:rsidRPr="00863CAF">
              <w:rPr>
                <w:b/>
              </w:rPr>
              <w:t>2018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863CAF" w:rsidRDefault="00863CAF" w:rsidP="00863CAF">
            <w:pPr>
              <w:rPr>
                <w:b/>
              </w:rPr>
            </w:pPr>
            <w:r w:rsidRPr="00863CAF">
              <w:rPr>
                <w:b/>
              </w:rPr>
              <w:t>отклонения</w:t>
            </w:r>
          </w:p>
        </w:tc>
      </w:tr>
      <w:tr w:rsidR="00863CAF" w:rsidRPr="00BB2D7A" w:rsidTr="00866882">
        <w:trPr>
          <w:trHeight w:val="282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Население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63CAF" w:rsidRPr="003810E6" w:rsidRDefault="00863CAF" w:rsidP="00863CAF">
            <w:r w:rsidRPr="003810E6">
              <w:t>1569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1556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-13</w:t>
            </w:r>
          </w:p>
        </w:tc>
      </w:tr>
      <w:tr w:rsidR="00863CAF" w:rsidRPr="00BB2D7A" w:rsidTr="00866882">
        <w:trPr>
          <w:trHeight w:val="282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Население до одного года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63CAF" w:rsidRPr="003810E6" w:rsidRDefault="00863CAF" w:rsidP="00863CAF">
            <w:r w:rsidRPr="003810E6"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+4</w:t>
            </w:r>
          </w:p>
        </w:tc>
      </w:tr>
      <w:tr w:rsidR="00863CAF" w:rsidRPr="00BB2D7A" w:rsidTr="00866882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Население дошкольного возраста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63CAF" w:rsidRPr="003810E6" w:rsidRDefault="00863CAF" w:rsidP="00863CAF">
            <w:r w:rsidRPr="003810E6">
              <w:t>102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104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+2</w:t>
            </w:r>
          </w:p>
        </w:tc>
      </w:tr>
      <w:tr w:rsidR="00863CAF" w:rsidRPr="00BB2D7A" w:rsidTr="00866882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CAF" w:rsidRPr="003810E6" w:rsidRDefault="00863CAF" w:rsidP="00863CAF">
            <w:r w:rsidRPr="003810E6">
              <w:t>Население школьного возраста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863CAF" w:rsidRPr="003810E6" w:rsidRDefault="00863CAF" w:rsidP="00863CAF">
            <w:r w:rsidRPr="003810E6">
              <w:t>325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63CAF" w:rsidRPr="003810E6" w:rsidRDefault="00863CAF" w:rsidP="00863CAF">
            <w:r w:rsidRPr="003810E6">
              <w:t>324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63CAF" w:rsidRPr="003810E6" w:rsidRDefault="00863CAF" w:rsidP="00863CAF">
            <w:r w:rsidRPr="003810E6">
              <w:t>-1</w:t>
            </w:r>
          </w:p>
        </w:tc>
      </w:tr>
      <w:tr w:rsidR="00863CAF" w:rsidRPr="00BB2D7A" w:rsidTr="00866882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Трудоспособное население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63CAF" w:rsidRPr="003810E6" w:rsidRDefault="00863CAF" w:rsidP="00863CAF">
            <w:r w:rsidRPr="003810E6">
              <w:t>345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340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63CAF" w:rsidRPr="003810E6" w:rsidRDefault="00863CAF" w:rsidP="00863CAF">
            <w:r w:rsidRPr="003810E6">
              <w:t>-5</w:t>
            </w:r>
          </w:p>
        </w:tc>
      </w:tr>
      <w:tr w:rsidR="00863CAF" w:rsidRPr="00BB2D7A" w:rsidTr="00866882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3CAF" w:rsidRPr="003810E6" w:rsidRDefault="00863CAF" w:rsidP="00863CAF">
            <w:r w:rsidRPr="003810E6">
              <w:t>Население пенсионного возраста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863CAF" w:rsidRPr="003810E6" w:rsidRDefault="00863CAF" w:rsidP="00863CAF">
            <w:r w:rsidRPr="003810E6">
              <w:t>785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63CAF" w:rsidRPr="003810E6" w:rsidRDefault="00863CAF" w:rsidP="00863CAF">
            <w:r w:rsidRPr="003810E6">
              <w:t>772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63CAF" w:rsidRDefault="00863CAF" w:rsidP="00863CAF">
            <w:r w:rsidRPr="003810E6">
              <w:t>-13</w:t>
            </w:r>
          </w:p>
        </w:tc>
      </w:tr>
    </w:tbl>
    <w:p w:rsidR="00813EFD" w:rsidRDefault="00813EFD" w:rsidP="001401B4">
      <w:pPr>
        <w:ind w:right="-81"/>
        <w:jc w:val="both"/>
      </w:pPr>
    </w:p>
    <w:p w:rsidR="00813EFD" w:rsidRDefault="00813EFD" w:rsidP="008E212D">
      <w:pPr>
        <w:ind w:right="-81"/>
        <w:jc w:val="both"/>
      </w:pPr>
      <w:r w:rsidRPr="00813EFD">
        <w:rPr>
          <w:b/>
          <w:u w:val="single"/>
        </w:rPr>
        <w:t>Рынок труда и занятость населения</w:t>
      </w:r>
    </w:p>
    <w:p w:rsidR="00212B13" w:rsidRDefault="00813EFD" w:rsidP="001401B4">
      <w:pPr>
        <w:ind w:right="-81"/>
        <w:jc w:val="both"/>
      </w:pPr>
      <w:r>
        <w:t xml:space="preserve">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     </w:t>
      </w:r>
      <w:r w:rsidR="008E212D">
        <w:t xml:space="preserve">   </w:t>
      </w:r>
      <w:r>
        <w:t>Сравнительный анализ возрастной структуры трудовых ресурсов Табачненского сельского поселения позволяет сделать выводы об их незначительном увеличении на прогнозируемый период. Так, численность занятого населения в Табачненского сельском поселении ежегодно существенно не меняется. Уровень фактической и официально зарегистрированной безработицы останется невысоким.</w:t>
      </w:r>
    </w:p>
    <w:p w:rsidR="001401B4" w:rsidRPr="001401B4" w:rsidRDefault="001401B4" w:rsidP="001401B4">
      <w:pPr>
        <w:ind w:right="-81"/>
        <w:jc w:val="both"/>
        <w:rPr>
          <w:sz w:val="16"/>
          <w:szCs w:val="16"/>
        </w:rPr>
      </w:pPr>
    </w:p>
    <w:p w:rsidR="00212B13" w:rsidRPr="00212B13" w:rsidRDefault="00212B13" w:rsidP="00212B13">
      <w:pPr>
        <w:shd w:val="clear" w:color="auto" w:fill="FFFFFF"/>
        <w:suppressAutoHyphens/>
        <w:jc w:val="both"/>
        <w:rPr>
          <w:b/>
          <w:color w:val="000000"/>
          <w:kern w:val="1"/>
          <w:u w:val="single"/>
          <w:lang w:eastAsia="ar-SA"/>
        </w:rPr>
      </w:pPr>
      <w:r w:rsidRPr="00212B13">
        <w:rPr>
          <w:b/>
          <w:color w:val="000000"/>
          <w:kern w:val="1"/>
          <w:u w:val="single"/>
          <w:lang w:eastAsia="ar-SA"/>
        </w:rPr>
        <w:t>Благоустройство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 xml:space="preserve">Основными задачами по благоустройству населенных пунктов </w:t>
      </w:r>
      <w:r>
        <w:rPr>
          <w:color w:val="000000"/>
          <w:kern w:val="1"/>
          <w:lang w:eastAsia="ar-SA"/>
        </w:rPr>
        <w:t>Табачненского</w:t>
      </w:r>
      <w:r w:rsidRPr="00CD56FB">
        <w:rPr>
          <w:color w:val="000000"/>
          <w:kern w:val="1"/>
          <w:lang w:eastAsia="ar-SA"/>
        </w:rPr>
        <w:t xml:space="preserve"> сельского поселения остаются: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благоустройства и озеленения террит</w:t>
      </w:r>
      <w:r>
        <w:rPr>
          <w:color w:val="000000"/>
          <w:kern w:val="1"/>
          <w:lang w:eastAsia="ar-SA"/>
        </w:rPr>
        <w:t>ории</w:t>
      </w:r>
      <w:r w:rsidRPr="00CD56FB">
        <w:rPr>
          <w:color w:val="000000"/>
          <w:kern w:val="1"/>
          <w:lang w:eastAsia="ar-SA"/>
        </w:rPr>
        <w:t>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освещения улиц поселения;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модернизация уличного освещения поселения;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- ремонт памятника</w:t>
      </w:r>
      <w:r w:rsidRPr="00CD56FB">
        <w:rPr>
          <w:color w:val="000000"/>
          <w:kern w:val="1"/>
          <w:lang w:eastAsia="ar-SA"/>
        </w:rPr>
        <w:t xml:space="preserve"> </w:t>
      </w:r>
      <w:r>
        <w:rPr>
          <w:color w:val="000000"/>
          <w:kern w:val="1"/>
          <w:lang w:eastAsia="ar-SA"/>
        </w:rPr>
        <w:t>«Обелиск славы»</w:t>
      </w:r>
      <w:r w:rsidRPr="00CD56FB">
        <w:rPr>
          <w:color w:val="000000"/>
          <w:kern w:val="1"/>
          <w:lang w:eastAsia="ar-SA"/>
        </w:rPr>
        <w:t>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сбора и вывоза бытовых отходов и мусора;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обустройство детских и спортивных площадок в сельском поселении;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содержание и ремонт дорог общего пользования в границах населенных пунктов поселения.</w:t>
      </w:r>
    </w:p>
    <w:p w:rsidR="001401B4" w:rsidRPr="001401B4" w:rsidRDefault="001401B4" w:rsidP="00C7695B">
      <w:pPr>
        <w:suppressAutoHyphens/>
        <w:spacing w:line="100" w:lineRule="atLeast"/>
        <w:jc w:val="both"/>
        <w:rPr>
          <w:b/>
          <w:kern w:val="1"/>
          <w:sz w:val="16"/>
          <w:szCs w:val="16"/>
          <w:u w:val="single"/>
          <w:lang w:eastAsia="ar-SA"/>
        </w:rPr>
      </w:pPr>
    </w:p>
    <w:p w:rsidR="00626F1D" w:rsidRPr="00626F1D" w:rsidRDefault="003349CD" w:rsidP="00C7695B">
      <w:pPr>
        <w:suppressAutoHyphens/>
        <w:spacing w:line="100" w:lineRule="atLeast"/>
        <w:jc w:val="both"/>
        <w:rPr>
          <w:b/>
          <w:kern w:val="1"/>
          <w:u w:val="single"/>
          <w:lang w:eastAsia="ar-SA"/>
        </w:rPr>
      </w:pPr>
      <w:r w:rsidRPr="00626F1D">
        <w:rPr>
          <w:b/>
          <w:kern w:val="1"/>
          <w:u w:val="single"/>
          <w:lang w:eastAsia="ar-SA"/>
        </w:rPr>
        <w:t>Социальная политика.</w:t>
      </w:r>
    </w:p>
    <w:p w:rsidR="003349CD" w:rsidRPr="00626F1D" w:rsidRDefault="003349CD" w:rsidP="00C7695B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3349CD">
        <w:rPr>
          <w:b/>
          <w:color w:val="000000"/>
          <w:kern w:val="1"/>
          <w:lang w:eastAsia="ar-SA"/>
        </w:rPr>
        <w:lastRenderedPageBreak/>
        <w:t>Здравоохранение.</w:t>
      </w:r>
    </w:p>
    <w:p w:rsidR="003349CD" w:rsidRPr="003349CD" w:rsidRDefault="00626F1D" w:rsidP="00C7695B">
      <w:pPr>
        <w:suppressAutoHyphens/>
        <w:spacing w:line="100" w:lineRule="atLeast"/>
        <w:jc w:val="both"/>
        <w:rPr>
          <w:color w:val="000000"/>
          <w:kern w:val="1"/>
          <w:sz w:val="28"/>
          <w:lang w:eastAsia="ar-SA"/>
        </w:rPr>
      </w:pPr>
      <w:r>
        <w:rPr>
          <w:kern w:val="1"/>
          <w:lang w:eastAsia="ar-SA"/>
        </w:rPr>
        <w:t xml:space="preserve">        </w:t>
      </w:r>
      <w:r w:rsidR="003349CD" w:rsidRPr="003349CD">
        <w:rPr>
          <w:kern w:val="1"/>
          <w:lang w:eastAsia="ar-SA"/>
        </w:rPr>
        <w:t>Основная деятельность учреждения здравоохранения направлена на обеспечение населения доступной и качественной медицинской помощью, проведение профилактичес</w:t>
      </w:r>
      <w:r>
        <w:rPr>
          <w:kern w:val="1"/>
          <w:lang w:eastAsia="ar-SA"/>
        </w:rPr>
        <w:t xml:space="preserve">ких мероприятий. </w:t>
      </w:r>
      <w:r w:rsidR="003349CD" w:rsidRPr="003349CD">
        <w:rPr>
          <w:kern w:val="1"/>
          <w:lang w:eastAsia="ar-SA"/>
        </w:rPr>
        <w:t xml:space="preserve">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помощи. </w:t>
      </w:r>
      <w:r w:rsidR="003349CD" w:rsidRPr="003349CD">
        <w:rPr>
          <w:color w:val="000000"/>
          <w:kern w:val="1"/>
          <w:lang w:eastAsia="ar-SA"/>
        </w:rPr>
        <w:t>Первичное медицинск</w:t>
      </w:r>
      <w:r w:rsidR="002928B6">
        <w:rPr>
          <w:color w:val="000000"/>
          <w:kern w:val="1"/>
          <w:lang w:eastAsia="ar-SA"/>
        </w:rPr>
        <w:t xml:space="preserve">ое обследование осуществляется </w:t>
      </w:r>
      <w:r w:rsidR="003349CD" w:rsidRPr="003349CD">
        <w:rPr>
          <w:color w:val="000000"/>
          <w:kern w:val="1"/>
          <w:lang w:eastAsia="ar-SA"/>
        </w:rPr>
        <w:t xml:space="preserve">в амбулатории общей практики семейной медицины в с. </w:t>
      </w:r>
      <w:r w:rsidR="00A95BC4">
        <w:rPr>
          <w:color w:val="000000"/>
          <w:kern w:val="1"/>
          <w:lang w:eastAsia="ar-SA"/>
        </w:rPr>
        <w:t>Табачное</w:t>
      </w:r>
      <w:r w:rsidR="003349CD" w:rsidRPr="003349CD">
        <w:rPr>
          <w:color w:val="000000"/>
          <w:kern w:val="1"/>
          <w:lang w:eastAsia="ar-SA"/>
        </w:rPr>
        <w:t>. При серьезных заболеваниях, больные направляютс</w:t>
      </w:r>
      <w:r w:rsidR="002928B6">
        <w:rPr>
          <w:color w:val="000000"/>
          <w:kern w:val="1"/>
          <w:lang w:eastAsia="ar-SA"/>
        </w:rPr>
        <w:t xml:space="preserve">я в Бахчисарайскую центральную </w:t>
      </w:r>
      <w:r w:rsidR="003349CD" w:rsidRPr="003349CD">
        <w:rPr>
          <w:color w:val="000000"/>
          <w:kern w:val="1"/>
          <w:lang w:eastAsia="ar-SA"/>
        </w:rPr>
        <w:t>районную больницу.</w:t>
      </w:r>
    </w:p>
    <w:p w:rsidR="001401B4" w:rsidRPr="001401B4" w:rsidRDefault="003349CD" w:rsidP="00600F2A">
      <w:pPr>
        <w:shd w:val="clear" w:color="auto" w:fill="FFFFFF"/>
        <w:suppressAutoHyphens/>
        <w:spacing w:line="100" w:lineRule="atLeast"/>
        <w:jc w:val="both"/>
        <w:rPr>
          <w:color w:val="000000"/>
          <w:kern w:val="1"/>
          <w:sz w:val="16"/>
          <w:szCs w:val="16"/>
          <w:lang w:eastAsia="ar-SA"/>
        </w:rPr>
      </w:pPr>
      <w:r w:rsidRPr="003349CD">
        <w:rPr>
          <w:color w:val="000000"/>
          <w:kern w:val="1"/>
          <w:lang w:eastAsia="ar-SA"/>
        </w:rPr>
        <w:tab/>
      </w:r>
    </w:p>
    <w:p w:rsidR="003349CD" w:rsidRPr="00600F2A" w:rsidRDefault="003349CD" w:rsidP="00600F2A">
      <w:pPr>
        <w:shd w:val="clear" w:color="auto" w:fill="FFFFFF"/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b/>
          <w:color w:val="000000"/>
          <w:kern w:val="1"/>
          <w:lang w:eastAsia="ar-SA"/>
        </w:rPr>
        <w:t>Образование.</w:t>
      </w:r>
    </w:p>
    <w:p w:rsidR="003349CD" w:rsidRPr="003349CD" w:rsidRDefault="00212B13" w:rsidP="00C7695B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</w:t>
      </w:r>
      <w:r w:rsidR="003349CD" w:rsidRPr="003349CD">
        <w:rPr>
          <w:kern w:val="1"/>
          <w:lang w:eastAsia="ar-SA"/>
        </w:rPr>
        <w:t>На территории сельского пос</w:t>
      </w:r>
      <w:r w:rsidR="00DF356A">
        <w:rPr>
          <w:kern w:val="1"/>
          <w:lang w:eastAsia="ar-SA"/>
        </w:rPr>
        <w:t>еле</w:t>
      </w:r>
      <w:r w:rsidR="002928B6">
        <w:rPr>
          <w:kern w:val="1"/>
          <w:lang w:eastAsia="ar-SA"/>
        </w:rPr>
        <w:t xml:space="preserve">ния находится СОШ с. Табачное, </w:t>
      </w:r>
      <w:r w:rsidR="00DF356A">
        <w:rPr>
          <w:kern w:val="1"/>
          <w:lang w:eastAsia="ar-SA"/>
        </w:rPr>
        <w:t xml:space="preserve">детский сад «Солнышко» </w:t>
      </w:r>
    </w:p>
    <w:p w:rsidR="003349CD" w:rsidRPr="003349CD" w:rsidRDefault="002928B6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kern w:val="1"/>
          <w:lang w:eastAsia="ar-SA"/>
        </w:rPr>
        <w:t xml:space="preserve">       Образовательные </w:t>
      </w:r>
      <w:r w:rsidR="003349CD" w:rsidRPr="003349CD">
        <w:rPr>
          <w:kern w:val="1"/>
          <w:lang w:eastAsia="ar-SA"/>
        </w:rPr>
        <w:t>учреждения</w:t>
      </w:r>
      <w:r>
        <w:rPr>
          <w:kern w:val="1"/>
          <w:lang w:eastAsia="ar-SA"/>
        </w:rPr>
        <w:t>,</w:t>
      </w:r>
      <w:r w:rsidR="003349CD" w:rsidRPr="003349CD">
        <w:rPr>
          <w:kern w:val="1"/>
          <w:lang w:eastAsia="ar-SA"/>
        </w:rPr>
        <w:t xml:space="preserve"> находящиеся на территории </w:t>
      </w:r>
      <w:r w:rsidR="008E0CC9">
        <w:rPr>
          <w:kern w:val="1"/>
          <w:lang w:eastAsia="ar-SA"/>
        </w:rPr>
        <w:t>Табачненского</w:t>
      </w:r>
      <w:r w:rsidR="003349CD" w:rsidRPr="003349CD">
        <w:rPr>
          <w:kern w:val="1"/>
          <w:lang w:eastAsia="ar-SA"/>
        </w:rPr>
        <w:t xml:space="preserve"> сельского поселения способствуют формированию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самоопределение.</w:t>
      </w:r>
    </w:p>
    <w:p w:rsidR="003349CD" w:rsidRDefault="003349CD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color w:val="000000"/>
          <w:kern w:val="1"/>
          <w:lang w:eastAsia="ar-SA"/>
        </w:rPr>
        <w:t xml:space="preserve">         В образ</w:t>
      </w:r>
      <w:r w:rsidR="002928B6">
        <w:rPr>
          <w:color w:val="000000"/>
          <w:kern w:val="1"/>
          <w:lang w:eastAsia="ar-SA"/>
        </w:rPr>
        <w:t xml:space="preserve">овательных учреждениях ведутся </w:t>
      </w:r>
      <w:r w:rsidRPr="003349CD">
        <w:rPr>
          <w:color w:val="000000"/>
          <w:kern w:val="1"/>
          <w:lang w:eastAsia="ar-SA"/>
        </w:rPr>
        <w:t>уроки компьютерной гра</w:t>
      </w:r>
      <w:r w:rsidR="002928B6">
        <w:rPr>
          <w:color w:val="000000"/>
          <w:kern w:val="1"/>
          <w:lang w:eastAsia="ar-SA"/>
        </w:rPr>
        <w:t xml:space="preserve">мотности, основ безопасности и </w:t>
      </w:r>
      <w:r w:rsidRPr="003349CD">
        <w:rPr>
          <w:color w:val="000000"/>
          <w:kern w:val="1"/>
          <w:lang w:eastAsia="ar-SA"/>
        </w:rPr>
        <w:t>жизнедеятельности. Коллективы школ принимают участие в конкурсах, спо</w:t>
      </w:r>
      <w:r w:rsidR="002928B6">
        <w:rPr>
          <w:color w:val="000000"/>
          <w:kern w:val="1"/>
          <w:lang w:eastAsia="ar-SA"/>
        </w:rPr>
        <w:t xml:space="preserve">ртивных </w:t>
      </w:r>
      <w:r w:rsidRPr="003349CD">
        <w:rPr>
          <w:color w:val="000000"/>
          <w:kern w:val="1"/>
          <w:lang w:eastAsia="ar-SA"/>
        </w:rPr>
        <w:t xml:space="preserve">соревнованиях. </w:t>
      </w:r>
    </w:p>
    <w:p w:rsidR="001401B4" w:rsidRPr="001401B4" w:rsidRDefault="001401B4" w:rsidP="00C7695B">
      <w:pPr>
        <w:shd w:val="clear" w:color="auto" w:fill="FFFFFF"/>
        <w:suppressAutoHyphens/>
        <w:spacing w:line="360" w:lineRule="auto"/>
        <w:jc w:val="both"/>
        <w:rPr>
          <w:b/>
          <w:color w:val="000000"/>
          <w:kern w:val="1"/>
          <w:sz w:val="16"/>
          <w:szCs w:val="16"/>
          <w:lang w:eastAsia="ar-SA"/>
        </w:rPr>
      </w:pPr>
    </w:p>
    <w:p w:rsidR="003349CD" w:rsidRPr="003349CD" w:rsidRDefault="003349CD" w:rsidP="00C7695B">
      <w:pPr>
        <w:shd w:val="clear" w:color="auto" w:fill="FFFFFF"/>
        <w:suppressAutoHyphens/>
        <w:spacing w:line="360" w:lineRule="auto"/>
        <w:jc w:val="both"/>
        <w:rPr>
          <w:color w:val="000000"/>
          <w:kern w:val="1"/>
          <w:lang w:eastAsia="ar-SA"/>
        </w:rPr>
      </w:pPr>
      <w:r w:rsidRPr="003349CD">
        <w:rPr>
          <w:b/>
          <w:color w:val="000000"/>
          <w:kern w:val="1"/>
          <w:lang w:eastAsia="ar-SA"/>
        </w:rPr>
        <w:t>Культура.</w:t>
      </w:r>
    </w:p>
    <w:p w:rsidR="003349CD" w:rsidRPr="003349CD" w:rsidRDefault="00600F2A" w:rsidP="00C7695B">
      <w:pPr>
        <w:shd w:val="clear" w:color="auto" w:fill="FFFFFF"/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К</w:t>
      </w:r>
      <w:r w:rsidR="003349CD" w:rsidRPr="003349CD">
        <w:rPr>
          <w:color w:val="000000"/>
          <w:kern w:val="1"/>
          <w:lang w:eastAsia="ar-SA"/>
        </w:rPr>
        <w:t>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3349CD" w:rsidRPr="003349CD" w:rsidRDefault="003349CD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color w:val="000000"/>
          <w:kern w:val="1"/>
          <w:lang w:eastAsia="ar-SA"/>
        </w:rPr>
        <w:t>На территории сельского поселения располож</w:t>
      </w:r>
      <w:r w:rsidR="008E0CC9">
        <w:rPr>
          <w:color w:val="000000"/>
          <w:kern w:val="1"/>
          <w:lang w:eastAsia="ar-SA"/>
        </w:rPr>
        <w:t>ен – Дом культуры</w:t>
      </w:r>
      <w:r w:rsidRPr="003349CD">
        <w:rPr>
          <w:color w:val="000000"/>
          <w:kern w:val="1"/>
          <w:lang w:eastAsia="ar-SA"/>
        </w:rPr>
        <w:t xml:space="preserve"> на </w:t>
      </w:r>
      <w:r w:rsidR="00A95BC4">
        <w:rPr>
          <w:color w:val="000000"/>
          <w:kern w:val="1"/>
          <w:lang w:eastAsia="ar-SA"/>
        </w:rPr>
        <w:t>600</w:t>
      </w:r>
      <w:r w:rsidRPr="003349CD">
        <w:rPr>
          <w:color w:val="000000"/>
          <w:kern w:val="1"/>
          <w:lang w:eastAsia="ar-SA"/>
        </w:rPr>
        <w:t xml:space="preserve"> мест.</w:t>
      </w:r>
    </w:p>
    <w:p w:rsidR="003349CD" w:rsidRPr="003349CD" w:rsidRDefault="00212B13" w:rsidP="00212B13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       </w:t>
      </w:r>
      <w:r w:rsidR="002928B6">
        <w:rPr>
          <w:color w:val="000000"/>
          <w:kern w:val="1"/>
          <w:lang w:eastAsia="ar-SA"/>
        </w:rPr>
        <w:t xml:space="preserve">Коллективы дома культуры </w:t>
      </w:r>
      <w:r w:rsidR="003349CD" w:rsidRPr="003349CD">
        <w:rPr>
          <w:color w:val="000000"/>
          <w:kern w:val="1"/>
          <w:lang w:eastAsia="ar-SA"/>
        </w:rPr>
        <w:t>принимают активное участие в проведении: конкурсов-смотров художественн</w:t>
      </w:r>
      <w:r w:rsidR="002928B6">
        <w:rPr>
          <w:color w:val="000000"/>
          <w:kern w:val="1"/>
          <w:lang w:eastAsia="ar-SA"/>
        </w:rPr>
        <w:t xml:space="preserve">ой самодеятельности и ярмарках </w:t>
      </w:r>
      <w:r w:rsidR="003349CD" w:rsidRPr="003349CD">
        <w:rPr>
          <w:color w:val="000000"/>
          <w:kern w:val="1"/>
          <w:lang w:eastAsia="ar-SA"/>
        </w:rPr>
        <w:t xml:space="preserve">районных. Организуют и проводят общественные праздники на территории поселения.  </w:t>
      </w:r>
    </w:p>
    <w:p w:rsidR="003349CD" w:rsidRPr="003349CD" w:rsidRDefault="00212B13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       </w:t>
      </w:r>
      <w:r w:rsidR="003349CD" w:rsidRPr="003349CD">
        <w:rPr>
          <w:color w:val="000000"/>
          <w:kern w:val="1"/>
          <w:lang w:eastAsia="ar-SA"/>
        </w:rPr>
        <w:t>Библиотека функционирует</w:t>
      </w:r>
      <w:r w:rsidR="008E0CC9">
        <w:rPr>
          <w:color w:val="000000"/>
          <w:kern w:val="1"/>
          <w:lang w:eastAsia="ar-SA"/>
        </w:rPr>
        <w:t>, и расположена в здании Дома культуры</w:t>
      </w:r>
      <w:r w:rsidR="003349CD" w:rsidRPr="003349CD">
        <w:rPr>
          <w:color w:val="000000"/>
          <w:kern w:val="1"/>
          <w:lang w:eastAsia="ar-SA"/>
        </w:rPr>
        <w:t>.  Библиотечный фонд пополняется новой литературой.  Помещение требует капитального ремонта.</w:t>
      </w:r>
    </w:p>
    <w:p w:rsidR="003349CD" w:rsidRPr="003349CD" w:rsidRDefault="008E0CC9" w:rsidP="00C7695B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Работник</w:t>
      </w:r>
      <w:r w:rsidR="003349CD" w:rsidRPr="003349CD">
        <w:rPr>
          <w:color w:val="000000"/>
          <w:kern w:val="1"/>
          <w:lang w:eastAsia="ar-SA"/>
        </w:rPr>
        <w:t xml:space="preserve"> библиотек</w:t>
      </w:r>
      <w:r>
        <w:rPr>
          <w:color w:val="000000"/>
          <w:kern w:val="1"/>
          <w:lang w:eastAsia="ar-SA"/>
        </w:rPr>
        <w:t>и ежегодно организуют и проводит</w:t>
      </w:r>
      <w:r w:rsidR="003349CD" w:rsidRPr="003349CD">
        <w:rPr>
          <w:color w:val="000000"/>
          <w:kern w:val="1"/>
          <w:lang w:eastAsia="ar-SA"/>
        </w:rPr>
        <w:t xml:space="preserve"> тематические выставки.</w:t>
      </w:r>
    </w:p>
    <w:p w:rsidR="001401B4" w:rsidRDefault="001401B4" w:rsidP="00C7695B">
      <w:pPr>
        <w:suppressAutoHyphens/>
        <w:spacing w:line="100" w:lineRule="atLeast"/>
        <w:jc w:val="both"/>
        <w:rPr>
          <w:b/>
          <w:kern w:val="1"/>
          <w:u w:val="single"/>
          <w:lang w:eastAsia="ar-SA"/>
        </w:rPr>
      </w:pPr>
    </w:p>
    <w:p w:rsidR="003349CD" w:rsidRPr="00212B13" w:rsidRDefault="003349CD" w:rsidP="00C7695B">
      <w:pPr>
        <w:suppressAutoHyphens/>
        <w:spacing w:line="100" w:lineRule="atLeast"/>
        <w:jc w:val="both"/>
        <w:rPr>
          <w:b/>
          <w:kern w:val="1"/>
          <w:u w:val="single"/>
          <w:lang w:eastAsia="ar-SA"/>
        </w:rPr>
      </w:pPr>
      <w:r w:rsidRPr="00212B13">
        <w:rPr>
          <w:b/>
          <w:kern w:val="1"/>
          <w:u w:val="single"/>
          <w:lang w:eastAsia="ar-SA"/>
        </w:rPr>
        <w:t>Спорт</w:t>
      </w:r>
    </w:p>
    <w:p w:rsidR="00212B13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Одна из важнейших задач государства – в полной мере использовать возможности физической культуры и с</w:t>
      </w:r>
      <w:r w:rsidR="00212B13">
        <w:rPr>
          <w:kern w:val="1"/>
          <w:lang w:eastAsia="ar-SA"/>
        </w:rPr>
        <w:t>порта во благо развития России.</w:t>
      </w:r>
    </w:p>
    <w:p w:rsidR="003349CD" w:rsidRPr="003349CD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 w:rsidR="008E0CC9">
        <w:rPr>
          <w:kern w:val="1"/>
          <w:lang w:eastAsia="ar-SA"/>
        </w:rPr>
        <w:t>Табачненского</w:t>
      </w:r>
      <w:r w:rsidR="00C7695B">
        <w:rPr>
          <w:kern w:val="1"/>
          <w:lang w:eastAsia="ar-SA"/>
        </w:rPr>
        <w:t xml:space="preserve"> </w:t>
      </w:r>
      <w:r w:rsidRPr="003349CD">
        <w:rPr>
          <w:kern w:val="1"/>
          <w:lang w:eastAsia="ar-SA"/>
        </w:rPr>
        <w:t xml:space="preserve">сельского поселения. </w:t>
      </w:r>
    </w:p>
    <w:p w:rsidR="003349CD" w:rsidRPr="003349CD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Основными задачами по реализации программ являются:</w:t>
      </w:r>
    </w:p>
    <w:p w:rsidR="003349CD" w:rsidRPr="003349CD" w:rsidRDefault="003349CD" w:rsidP="00C7695B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- развитие юношеского спорта;</w:t>
      </w:r>
    </w:p>
    <w:p w:rsidR="003349CD" w:rsidRPr="003349CD" w:rsidRDefault="003349CD" w:rsidP="00C7695B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- создание спортивных кружков</w:t>
      </w:r>
    </w:p>
    <w:p w:rsidR="001401B4" w:rsidRPr="001401B4" w:rsidRDefault="001401B4" w:rsidP="001401B4">
      <w:pPr>
        <w:suppressAutoHyphens/>
        <w:spacing w:line="100" w:lineRule="atLeast"/>
        <w:jc w:val="both"/>
        <w:rPr>
          <w:kern w:val="1"/>
          <w:sz w:val="16"/>
          <w:szCs w:val="16"/>
          <w:lang w:eastAsia="ar-SA"/>
        </w:rPr>
      </w:pPr>
    </w:p>
    <w:p w:rsidR="00626F1D" w:rsidRPr="00600F2A" w:rsidRDefault="003349CD" w:rsidP="001401B4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 xml:space="preserve"> </w:t>
      </w:r>
      <w:r w:rsidR="00626F1D" w:rsidRPr="004D3F56">
        <w:rPr>
          <w:b/>
          <w:u w:val="single"/>
        </w:rPr>
        <w:t>Молодёжная политика</w:t>
      </w:r>
    </w:p>
    <w:p w:rsidR="00626F1D" w:rsidRPr="004D3F56" w:rsidRDefault="00626F1D" w:rsidP="00C7695B">
      <w:pPr>
        <w:jc w:val="both"/>
      </w:pPr>
      <w:r w:rsidRPr="004D3F56">
        <w:t>Приоритетные направления молодёжной политики включают в себя:</w:t>
      </w:r>
    </w:p>
    <w:p w:rsidR="00626F1D" w:rsidRPr="004D3F56" w:rsidRDefault="00626F1D" w:rsidP="00C7695B">
      <w:pPr>
        <w:jc w:val="both"/>
      </w:pPr>
      <w:r w:rsidRPr="004D3F56">
        <w:t>- поддержку молодёжи, оказавшейся в трудной жизненной ситуации;</w:t>
      </w:r>
    </w:p>
    <w:p w:rsidR="00626F1D" w:rsidRPr="004D3F56" w:rsidRDefault="00626F1D" w:rsidP="00C7695B">
      <w:pPr>
        <w:jc w:val="both"/>
      </w:pPr>
      <w:r w:rsidRPr="004D3F56">
        <w:t>- работу с молодыми семьями;</w:t>
      </w:r>
    </w:p>
    <w:p w:rsidR="00626F1D" w:rsidRPr="004D3F56" w:rsidRDefault="002928B6" w:rsidP="00C7695B">
      <w:pPr>
        <w:jc w:val="both"/>
      </w:pPr>
      <w:r>
        <w:t xml:space="preserve">- профилактику табакокурения, </w:t>
      </w:r>
      <w:r w:rsidR="00626F1D" w:rsidRPr="004D3F56">
        <w:t>алкоголизма, наркомании в молодежной среде;</w:t>
      </w:r>
    </w:p>
    <w:p w:rsidR="001401B4" w:rsidRPr="001401B4" w:rsidRDefault="001401B4" w:rsidP="00C7695B">
      <w:pPr>
        <w:jc w:val="both"/>
        <w:rPr>
          <w:b/>
          <w:sz w:val="16"/>
          <w:szCs w:val="16"/>
          <w:u w:val="single"/>
        </w:rPr>
      </w:pPr>
    </w:p>
    <w:p w:rsidR="00626F1D" w:rsidRPr="004D3F56" w:rsidRDefault="00626F1D" w:rsidP="00C7695B">
      <w:pPr>
        <w:jc w:val="both"/>
        <w:rPr>
          <w:u w:val="single"/>
        </w:rPr>
      </w:pPr>
      <w:r w:rsidRPr="004D3F56">
        <w:rPr>
          <w:b/>
          <w:u w:val="single"/>
        </w:rPr>
        <w:t>Правоохранительная деятельность</w:t>
      </w:r>
      <w:r w:rsidRPr="004D3F56">
        <w:rPr>
          <w:u w:val="single"/>
        </w:rPr>
        <w:t xml:space="preserve">  </w:t>
      </w:r>
    </w:p>
    <w:p w:rsidR="00626F1D" w:rsidRPr="004D3F56" w:rsidRDefault="00626F1D" w:rsidP="00C7695B">
      <w:pPr>
        <w:jc w:val="both"/>
      </w:pPr>
      <w:r w:rsidRPr="004D3F56">
        <w:t xml:space="preserve">направлена на: </w:t>
      </w:r>
    </w:p>
    <w:p w:rsidR="00626F1D" w:rsidRPr="004D3F56" w:rsidRDefault="002928B6" w:rsidP="00C7695B">
      <w:pPr>
        <w:jc w:val="both"/>
      </w:pPr>
      <w:r>
        <w:t xml:space="preserve">содействие укомплектованию </w:t>
      </w:r>
      <w:r w:rsidR="00626F1D" w:rsidRPr="004D3F56">
        <w:t xml:space="preserve">кадрами и повышение профессионализма сотрудников ОВД; на </w:t>
      </w:r>
      <w:r>
        <w:t xml:space="preserve">территорию поселения </w:t>
      </w:r>
      <w:r w:rsidR="00626F1D" w:rsidRPr="004D3F56">
        <w:t>работает участковый уполномоченный.</w:t>
      </w:r>
    </w:p>
    <w:p w:rsidR="003349CD" w:rsidRPr="0010667B" w:rsidRDefault="002928B6" w:rsidP="0010667B">
      <w:pPr>
        <w:jc w:val="both"/>
      </w:pPr>
      <w:r>
        <w:t xml:space="preserve">Проводится профилактика </w:t>
      </w:r>
      <w:r w:rsidR="00626F1D" w:rsidRPr="004D3F56">
        <w:t>правонарушений, алкоголизм</w:t>
      </w:r>
      <w:r>
        <w:t xml:space="preserve">а, наркомании </w:t>
      </w:r>
      <w:r w:rsidR="00C7695B">
        <w:t>среди населения.</w:t>
      </w:r>
    </w:p>
    <w:sectPr w:rsidR="003349CD" w:rsidRPr="0010667B" w:rsidSect="006E18BB">
      <w:pgSz w:w="11906" w:h="16838"/>
      <w:pgMar w:top="567" w:right="70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57" w:rsidRDefault="00DD7957" w:rsidP="00717F14">
      <w:r>
        <w:separator/>
      </w:r>
    </w:p>
  </w:endnote>
  <w:endnote w:type="continuationSeparator" w:id="0">
    <w:p w:rsidR="00DD7957" w:rsidRDefault="00DD7957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57" w:rsidRDefault="00DD7957" w:rsidP="00717F14">
      <w:r>
        <w:separator/>
      </w:r>
    </w:p>
  </w:footnote>
  <w:footnote w:type="continuationSeparator" w:id="0">
    <w:p w:rsidR="00DD7957" w:rsidRDefault="00DD7957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6A459B4"/>
    <w:multiLevelType w:val="hybridMultilevel"/>
    <w:tmpl w:val="0A34DC44"/>
    <w:lvl w:ilvl="0" w:tplc="3E14F1E8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CA064E"/>
    <w:multiLevelType w:val="hybridMultilevel"/>
    <w:tmpl w:val="D31C654C"/>
    <w:lvl w:ilvl="0" w:tplc="98C43A6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90540E"/>
    <w:multiLevelType w:val="hybridMultilevel"/>
    <w:tmpl w:val="6DBE9D2C"/>
    <w:lvl w:ilvl="0" w:tplc="333A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A56"/>
    <w:multiLevelType w:val="hybridMultilevel"/>
    <w:tmpl w:val="0A34DC44"/>
    <w:lvl w:ilvl="0" w:tplc="3E14F1E8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F469C8"/>
    <w:multiLevelType w:val="hybridMultilevel"/>
    <w:tmpl w:val="0B5884A6"/>
    <w:lvl w:ilvl="0" w:tplc="1F04648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8">
    <w:nsid w:val="77195E0C"/>
    <w:multiLevelType w:val="hybridMultilevel"/>
    <w:tmpl w:val="6C2A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101A9"/>
    <w:rsid w:val="00030075"/>
    <w:rsid w:val="00047EEB"/>
    <w:rsid w:val="00055269"/>
    <w:rsid w:val="00084037"/>
    <w:rsid w:val="000A3E98"/>
    <w:rsid w:val="000C4972"/>
    <w:rsid w:val="0010667B"/>
    <w:rsid w:val="0011672C"/>
    <w:rsid w:val="001401B4"/>
    <w:rsid w:val="001455A6"/>
    <w:rsid w:val="00162081"/>
    <w:rsid w:val="001A13C2"/>
    <w:rsid w:val="001C0747"/>
    <w:rsid w:val="001C7D4B"/>
    <w:rsid w:val="001D2354"/>
    <w:rsid w:val="001D4129"/>
    <w:rsid w:val="001F45A2"/>
    <w:rsid w:val="002108F7"/>
    <w:rsid w:val="00212B13"/>
    <w:rsid w:val="002167AD"/>
    <w:rsid w:val="002210CE"/>
    <w:rsid w:val="00245784"/>
    <w:rsid w:val="0025224B"/>
    <w:rsid w:val="00270D4A"/>
    <w:rsid w:val="002714EC"/>
    <w:rsid w:val="002758EB"/>
    <w:rsid w:val="002928B6"/>
    <w:rsid w:val="002C212B"/>
    <w:rsid w:val="00301846"/>
    <w:rsid w:val="003143E0"/>
    <w:rsid w:val="0031588D"/>
    <w:rsid w:val="003349CD"/>
    <w:rsid w:val="00337A29"/>
    <w:rsid w:val="003A0AA4"/>
    <w:rsid w:val="003A57F9"/>
    <w:rsid w:val="003D3C96"/>
    <w:rsid w:val="003E3B67"/>
    <w:rsid w:val="00404B53"/>
    <w:rsid w:val="004212E5"/>
    <w:rsid w:val="00422340"/>
    <w:rsid w:val="00433B0B"/>
    <w:rsid w:val="004432F4"/>
    <w:rsid w:val="00460386"/>
    <w:rsid w:val="004C7F59"/>
    <w:rsid w:val="004D0723"/>
    <w:rsid w:val="004F491D"/>
    <w:rsid w:val="00517A6D"/>
    <w:rsid w:val="0052708B"/>
    <w:rsid w:val="0053022B"/>
    <w:rsid w:val="005400F6"/>
    <w:rsid w:val="005720BE"/>
    <w:rsid w:val="00594CD8"/>
    <w:rsid w:val="005967A6"/>
    <w:rsid w:val="005A43D9"/>
    <w:rsid w:val="005C2A5C"/>
    <w:rsid w:val="00600F2A"/>
    <w:rsid w:val="006176A0"/>
    <w:rsid w:val="00626F1D"/>
    <w:rsid w:val="00671301"/>
    <w:rsid w:val="00681E30"/>
    <w:rsid w:val="00685F9D"/>
    <w:rsid w:val="006A2944"/>
    <w:rsid w:val="006B220A"/>
    <w:rsid w:val="006E18BB"/>
    <w:rsid w:val="006E69A9"/>
    <w:rsid w:val="006F5671"/>
    <w:rsid w:val="006F60BC"/>
    <w:rsid w:val="00717F14"/>
    <w:rsid w:val="007261D7"/>
    <w:rsid w:val="007561A2"/>
    <w:rsid w:val="00756FAB"/>
    <w:rsid w:val="00775456"/>
    <w:rsid w:val="00777D4D"/>
    <w:rsid w:val="0078171B"/>
    <w:rsid w:val="00786468"/>
    <w:rsid w:val="007A1145"/>
    <w:rsid w:val="007A6C89"/>
    <w:rsid w:val="007B0F75"/>
    <w:rsid w:val="007B5DF7"/>
    <w:rsid w:val="007C1D7A"/>
    <w:rsid w:val="007D2389"/>
    <w:rsid w:val="007F2565"/>
    <w:rsid w:val="008046F3"/>
    <w:rsid w:val="008119BE"/>
    <w:rsid w:val="00813EFD"/>
    <w:rsid w:val="00823690"/>
    <w:rsid w:val="00825C33"/>
    <w:rsid w:val="00826E57"/>
    <w:rsid w:val="00841939"/>
    <w:rsid w:val="00862607"/>
    <w:rsid w:val="00863CAF"/>
    <w:rsid w:val="00877145"/>
    <w:rsid w:val="00881967"/>
    <w:rsid w:val="008D2F93"/>
    <w:rsid w:val="008D7553"/>
    <w:rsid w:val="008E0CC9"/>
    <w:rsid w:val="008E212D"/>
    <w:rsid w:val="009016D8"/>
    <w:rsid w:val="00944517"/>
    <w:rsid w:val="00950EA4"/>
    <w:rsid w:val="00995C28"/>
    <w:rsid w:val="009B7CA1"/>
    <w:rsid w:val="00A3181B"/>
    <w:rsid w:val="00A50CDE"/>
    <w:rsid w:val="00A541C9"/>
    <w:rsid w:val="00A70736"/>
    <w:rsid w:val="00A77FA3"/>
    <w:rsid w:val="00A95BC4"/>
    <w:rsid w:val="00AB38F3"/>
    <w:rsid w:val="00AE17E3"/>
    <w:rsid w:val="00B238A8"/>
    <w:rsid w:val="00B50C9F"/>
    <w:rsid w:val="00B74CF3"/>
    <w:rsid w:val="00BB2D7A"/>
    <w:rsid w:val="00BD0B13"/>
    <w:rsid w:val="00C15DBA"/>
    <w:rsid w:val="00C17563"/>
    <w:rsid w:val="00C23148"/>
    <w:rsid w:val="00C7695B"/>
    <w:rsid w:val="00C969D0"/>
    <w:rsid w:val="00CC776F"/>
    <w:rsid w:val="00CD56FB"/>
    <w:rsid w:val="00CD7C54"/>
    <w:rsid w:val="00D3790A"/>
    <w:rsid w:val="00D624DB"/>
    <w:rsid w:val="00D62BEB"/>
    <w:rsid w:val="00D8198E"/>
    <w:rsid w:val="00D841B8"/>
    <w:rsid w:val="00DA6C36"/>
    <w:rsid w:val="00DA6E0A"/>
    <w:rsid w:val="00DB2470"/>
    <w:rsid w:val="00DD7957"/>
    <w:rsid w:val="00DF25F7"/>
    <w:rsid w:val="00DF356A"/>
    <w:rsid w:val="00E02174"/>
    <w:rsid w:val="00E21C77"/>
    <w:rsid w:val="00E23527"/>
    <w:rsid w:val="00E60B56"/>
    <w:rsid w:val="00E709A6"/>
    <w:rsid w:val="00E772E9"/>
    <w:rsid w:val="00EA0CA4"/>
    <w:rsid w:val="00EC7FD7"/>
    <w:rsid w:val="00EF5BF6"/>
    <w:rsid w:val="00F0603A"/>
    <w:rsid w:val="00F35EBA"/>
    <w:rsid w:val="00F753EF"/>
    <w:rsid w:val="00F811F3"/>
    <w:rsid w:val="00F8453D"/>
    <w:rsid w:val="00FA15DA"/>
    <w:rsid w:val="00FB6ACD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9C44D7A-1917-4DC2-A745-B8B7228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75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17563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C1756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E60B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B56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1756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7563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17563"/>
    <w:rPr>
      <w:rFonts w:ascii="Times New Roman" w:eastAsia="Times New Roman" w:hAnsi="Times New Roman"/>
      <w:sz w:val="28"/>
      <w:szCs w:val="20"/>
    </w:rPr>
  </w:style>
  <w:style w:type="numbering" w:customStyle="1" w:styleId="11">
    <w:name w:val="Нет списка1"/>
    <w:next w:val="a2"/>
    <w:semiHidden/>
    <w:rsid w:val="00C17563"/>
  </w:style>
  <w:style w:type="paragraph" w:customStyle="1" w:styleId="ConsPlusTitle">
    <w:name w:val="ConsPlusTitle"/>
    <w:rsid w:val="00C175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175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17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locked/>
    <w:rsid w:val="00C175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C175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Strong"/>
    <w:qFormat/>
    <w:locked/>
    <w:rsid w:val="00C17563"/>
    <w:rPr>
      <w:b/>
      <w:bCs/>
    </w:rPr>
  </w:style>
  <w:style w:type="paragraph" w:customStyle="1" w:styleId="12">
    <w:name w:val="Знак1"/>
    <w:basedOn w:val="a"/>
    <w:next w:val="a"/>
    <w:semiHidden/>
    <w:rsid w:val="00C175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page number"/>
    <w:basedOn w:val="a0"/>
    <w:rsid w:val="00C17563"/>
  </w:style>
  <w:style w:type="paragraph" w:styleId="ad">
    <w:name w:val="Normal (Web)"/>
    <w:basedOn w:val="a"/>
    <w:rsid w:val="00C1756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17563"/>
    <w:pPr>
      <w:spacing w:before="100" w:beforeAutospacing="1" w:after="100" w:afterAutospacing="1"/>
    </w:pPr>
  </w:style>
  <w:style w:type="paragraph" w:customStyle="1" w:styleId="ConsTitle">
    <w:name w:val="ConsTitle"/>
    <w:rsid w:val="00C1756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C17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7563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C17563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7563"/>
    <w:pPr>
      <w:spacing w:before="100" w:beforeAutospacing="1" w:after="100" w:afterAutospacing="1"/>
    </w:pPr>
  </w:style>
  <w:style w:type="paragraph" w:customStyle="1" w:styleId="ConsPlusNormal0">
    <w:name w:val="ConsPlusNormal"/>
    <w:rsid w:val="00C17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аголовок"/>
    <w:basedOn w:val="a"/>
    <w:next w:val="af"/>
    <w:rsid w:val="00C1756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C17563"/>
    <w:pPr>
      <w:spacing w:after="120"/>
    </w:pPr>
  </w:style>
  <w:style w:type="character" w:customStyle="1" w:styleId="af0">
    <w:name w:val="Основной текст Знак"/>
    <w:basedOn w:val="a0"/>
    <w:link w:val="af"/>
    <w:rsid w:val="00C17563"/>
    <w:rPr>
      <w:rFonts w:ascii="Times New Roman" w:eastAsia="Times New Roman" w:hAnsi="Times New Roman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C1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"/>
    <w:basedOn w:val="af"/>
    <w:rsid w:val="00C17563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C175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C1756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R2">
    <w:name w:val="FR2"/>
    <w:rsid w:val="00C17563"/>
    <w:pPr>
      <w:widowControl w:val="0"/>
      <w:suppressAutoHyphens/>
      <w:autoSpaceDE w:val="0"/>
      <w:spacing w:before="140"/>
      <w:ind w:left="41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17563"/>
    <w:pPr>
      <w:widowControl w:val="0"/>
      <w:suppressAutoHyphens/>
      <w:ind w:right="-6"/>
    </w:pPr>
    <w:rPr>
      <w:rFonts w:cs="Mangal"/>
      <w:kern w:val="1"/>
      <w:lang w:eastAsia="hi-IN" w:bidi="hi-IN"/>
    </w:rPr>
  </w:style>
  <w:style w:type="paragraph" w:styleId="af4">
    <w:name w:val="Body Text Indent"/>
    <w:basedOn w:val="a"/>
    <w:link w:val="af5"/>
    <w:uiPriority w:val="99"/>
    <w:semiHidden/>
    <w:unhideWhenUsed/>
    <w:rsid w:val="003349C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49CD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270D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Placeholder Text"/>
    <w:basedOn w:val="a0"/>
    <w:uiPriority w:val="99"/>
    <w:semiHidden/>
    <w:rsid w:val="00517A6D"/>
    <w:rPr>
      <w:color w:val="808080"/>
    </w:rPr>
  </w:style>
  <w:style w:type="paragraph" w:customStyle="1" w:styleId="14">
    <w:name w:val="Без интервала1"/>
    <w:rsid w:val="00626F1D"/>
    <w:rPr>
      <w:rFonts w:ascii="Times New Roman" w:hAnsi="Times New Roman"/>
    </w:rPr>
  </w:style>
  <w:style w:type="paragraph" w:styleId="af8">
    <w:name w:val="No Spacing"/>
    <w:uiPriority w:val="1"/>
    <w:qFormat/>
    <w:rsid w:val="00863CAF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shta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1317</Words>
  <Characters>10928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5</cp:revision>
  <cp:lastPrinted>2018-10-19T06:21:00Z</cp:lastPrinted>
  <dcterms:created xsi:type="dcterms:W3CDTF">2017-11-13T08:33:00Z</dcterms:created>
  <dcterms:modified xsi:type="dcterms:W3CDTF">2018-10-19T06:21:00Z</dcterms:modified>
</cp:coreProperties>
</file>