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784" w:rsidRDefault="00245784" w:rsidP="0078171B">
      <w:pPr>
        <w:tabs>
          <w:tab w:val="left" w:pos="0"/>
          <w:tab w:val="center" w:pos="4964"/>
          <w:tab w:val="left" w:pos="7560"/>
        </w:tabs>
        <w:ind w:right="-6"/>
        <w:jc w:val="center"/>
        <w:rPr>
          <w:b/>
          <w:bCs/>
          <w:sz w:val="16"/>
          <w:szCs w:val="16"/>
          <w:lang w:val="uk-UA"/>
        </w:rPr>
      </w:pPr>
    </w:p>
    <w:p w:rsidR="00245784" w:rsidRDefault="00245784" w:rsidP="00C15DBA">
      <w:pPr>
        <w:tabs>
          <w:tab w:val="left" w:pos="240"/>
          <w:tab w:val="center" w:pos="4964"/>
          <w:tab w:val="left" w:pos="7560"/>
        </w:tabs>
        <w:ind w:left="-567" w:right="-6"/>
        <w:jc w:val="center"/>
        <w:rPr>
          <w:b/>
          <w:bCs/>
          <w:sz w:val="10"/>
          <w:szCs w:val="10"/>
          <w:lang w:val="uk-UA"/>
        </w:rPr>
      </w:pPr>
      <w:r>
        <w:object w:dxaOrig="840" w:dyaOrig="1005">
          <v:rect id="_x0000_i1025" style="width:39.75pt;height:43.5pt" o:ole="" o:preferrelative="t" stroked="f">
            <v:imagedata r:id="rId8" o:title=""/>
          </v:rect>
          <o:OLEObject Type="Embed" ProgID="StaticMetafile" ShapeID="_x0000_i1025" DrawAspect="Content" ObjectID="_1601446414" r:id="rId9"/>
        </w:object>
      </w:r>
    </w:p>
    <w:p w:rsidR="00C15DBA" w:rsidRDefault="00C15DBA" w:rsidP="00C15DBA">
      <w:pPr>
        <w:tabs>
          <w:tab w:val="left" w:pos="240"/>
          <w:tab w:val="center" w:pos="4964"/>
          <w:tab w:val="left" w:pos="7560"/>
        </w:tabs>
        <w:ind w:right="-6"/>
        <w:rPr>
          <w:b/>
          <w:bCs/>
          <w:sz w:val="16"/>
          <w:szCs w:val="16"/>
          <w:lang w:val="uk-UA"/>
        </w:rPr>
      </w:pPr>
    </w:p>
    <w:p w:rsidR="00245784" w:rsidRPr="00717F14" w:rsidRDefault="00C15DBA" w:rsidP="00C15DBA">
      <w:pPr>
        <w:tabs>
          <w:tab w:val="left" w:pos="0"/>
          <w:tab w:val="center" w:pos="4964"/>
          <w:tab w:val="left" w:pos="7560"/>
        </w:tabs>
        <w:ind w:right="-6"/>
        <w:rPr>
          <w:b/>
          <w:bCs/>
          <w:sz w:val="16"/>
          <w:szCs w:val="16"/>
          <w:lang w:val="uk-UA"/>
        </w:rPr>
      </w:pPr>
      <w:r>
        <w:rPr>
          <w:b/>
          <w:bCs/>
          <w:sz w:val="16"/>
          <w:szCs w:val="16"/>
          <w:lang w:val="uk-UA"/>
        </w:rPr>
        <w:t xml:space="preserve">   </w:t>
      </w:r>
      <w:r w:rsidR="00245784" w:rsidRPr="00717F14">
        <w:rPr>
          <w:b/>
          <w:bCs/>
          <w:sz w:val="16"/>
          <w:szCs w:val="16"/>
          <w:lang w:val="uk-UA"/>
        </w:rPr>
        <w:t>РЕСПУБЛІКА КРИМ</w:t>
      </w:r>
      <w:r w:rsidR="00245784" w:rsidRPr="00717F14">
        <w:rPr>
          <w:b/>
          <w:bCs/>
          <w:sz w:val="16"/>
          <w:szCs w:val="16"/>
        </w:rPr>
        <w:t xml:space="preserve">     </w:t>
      </w:r>
      <w:r w:rsidR="0078171B">
        <w:rPr>
          <w:b/>
          <w:bCs/>
          <w:sz w:val="16"/>
          <w:szCs w:val="16"/>
        </w:rPr>
        <w:t xml:space="preserve">                      </w:t>
      </w:r>
      <w:r>
        <w:rPr>
          <w:b/>
          <w:bCs/>
          <w:sz w:val="16"/>
          <w:szCs w:val="16"/>
        </w:rPr>
        <w:t xml:space="preserve">                          </w:t>
      </w:r>
      <w:r w:rsidR="0078171B">
        <w:rPr>
          <w:b/>
          <w:bCs/>
          <w:sz w:val="16"/>
          <w:szCs w:val="16"/>
        </w:rPr>
        <w:t xml:space="preserve"> </w:t>
      </w:r>
      <w:r w:rsidR="00245784">
        <w:rPr>
          <w:b/>
          <w:bCs/>
          <w:sz w:val="16"/>
          <w:szCs w:val="16"/>
        </w:rPr>
        <w:t xml:space="preserve"> РЕСПУБЛИКА КРЫМ</w:t>
      </w:r>
      <w:r w:rsidR="00245784" w:rsidRPr="00717F14">
        <w:rPr>
          <w:b/>
          <w:bCs/>
          <w:sz w:val="16"/>
          <w:szCs w:val="16"/>
        </w:rPr>
        <w:t xml:space="preserve">               </w:t>
      </w:r>
      <w:r w:rsidR="00245784">
        <w:rPr>
          <w:b/>
          <w:bCs/>
          <w:sz w:val="16"/>
          <w:szCs w:val="16"/>
        </w:rPr>
        <w:t xml:space="preserve">                 </w:t>
      </w:r>
      <w:r>
        <w:rPr>
          <w:b/>
          <w:bCs/>
          <w:sz w:val="16"/>
          <w:szCs w:val="16"/>
        </w:rPr>
        <w:t xml:space="preserve">   </w:t>
      </w:r>
      <w:r w:rsidR="00245784">
        <w:rPr>
          <w:b/>
          <w:bCs/>
          <w:sz w:val="16"/>
          <w:szCs w:val="16"/>
        </w:rPr>
        <w:t xml:space="preserve">  </w:t>
      </w:r>
      <w:r>
        <w:rPr>
          <w:b/>
          <w:bCs/>
          <w:sz w:val="16"/>
          <w:szCs w:val="16"/>
          <w:lang w:val="uk-UA"/>
        </w:rPr>
        <w:t xml:space="preserve">КЪЫРЫМ ДЖУМХУРИЕТИ   </w:t>
      </w:r>
      <w:r w:rsidR="00245784" w:rsidRPr="00717F14">
        <w:rPr>
          <w:b/>
          <w:bCs/>
          <w:sz w:val="16"/>
          <w:szCs w:val="16"/>
          <w:lang w:val="uk-UA"/>
        </w:rPr>
        <w:t>БАХЧИСАРА</w:t>
      </w:r>
      <w:r w:rsidR="0078171B">
        <w:rPr>
          <w:b/>
          <w:bCs/>
          <w:sz w:val="16"/>
          <w:szCs w:val="16"/>
          <w:lang w:val="uk-UA"/>
        </w:rPr>
        <w:t xml:space="preserve">ЙСЬКИЙ РАЙОН    </w:t>
      </w:r>
      <w:r w:rsidR="00245784">
        <w:rPr>
          <w:b/>
          <w:bCs/>
          <w:sz w:val="16"/>
          <w:szCs w:val="16"/>
        </w:rPr>
        <w:t xml:space="preserve"> </w:t>
      </w:r>
      <w:r>
        <w:rPr>
          <w:b/>
          <w:bCs/>
          <w:sz w:val="16"/>
          <w:szCs w:val="16"/>
        </w:rPr>
        <w:t xml:space="preserve">                            </w:t>
      </w:r>
      <w:r w:rsidR="00245784" w:rsidRPr="00717F14">
        <w:rPr>
          <w:b/>
          <w:bCs/>
          <w:sz w:val="16"/>
          <w:szCs w:val="16"/>
        </w:rPr>
        <w:t xml:space="preserve">БАХЧИСАРАЙСКИЙ РАЙОН         </w:t>
      </w:r>
      <w:r w:rsidR="00245784">
        <w:rPr>
          <w:b/>
          <w:bCs/>
          <w:sz w:val="16"/>
          <w:szCs w:val="16"/>
        </w:rPr>
        <w:t xml:space="preserve">                      </w:t>
      </w:r>
      <w:r w:rsidR="00245784" w:rsidRPr="00717F14">
        <w:rPr>
          <w:b/>
          <w:bCs/>
          <w:sz w:val="16"/>
          <w:szCs w:val="16"/>
        </w:rPr>
        <w:t xml:space="preserve">БАГЪЧАСАРАЙ БОЛЮГИ </w:t>
      </w:r>
      <w:r w:rsidR="00245784" w:rsidRPr="00717F14">
        <w:rPr>
          <w:b/>
          <w:bCs/>
          <w:sz w:val="16"/>
          <w:szCs w:val="16"/>
          <w:lang w:val="uk-UA"/>
        </w:rPr>
        <w:t xml:space="preserve">          </w:t>
      </w:r>
      <w:r w:rsidR="00245784">
        <w:rPr>
          <w:b/>
          <w:bCs/>
          <w:sz w:val="16"/>
          <w:szCs w:val="16"/>
          <w:lang w:val="uk-UA"/>
        </w:rPr>
        <w:t xml:space="preserve">      </w:t>
      </w:r>
      <w:r w:rsidR="00245784" w:rsidRPr="00717F14">
        <w:rPr>
          <w:b/>
          <w:bCs/>
          <w:sz w:val="16"/>
          <w:szCs w:val="16"/>
          <w:lang w:val="uk-UA"/>
        </w:rPr>
        <w:t>АДМІНІСТРАЦІЯ</w:t>
      </w:r>
      <w:r w:rsidR="00245784" w:rsidRPr="00717F14">
        <w:rPr>
          <w:b/>
          <w:bCs/>
          <w:sz w:val="16"/>
          <w:szCs w:val="16"/>
        </w:rPr>
        <w:tab/>
        <w:t xml:space="preserve">                           </w:t>
      </w:r>
      <w:r w:rsidR="00245784">
        <w:rPr>
          <w:b/>
          <w:bCs/>
          <w:sz w:val="16"/>
          <w:szCs w:val="16"/>
        </w:rPr>
        <w:t xml:space="preserve">                           </w:t>
      </w:r>
      <w:r>
        <w:rPr>
          <w:b/>
          <w:bCs/>
          <w:sz w:val="16"/>
          <w:szCs w:val="16"/>
        </w:rPr>
        <w:t xml:space="preserve">      </w:t>
      </w:r>
      <w:r w:rsidR="00245784">
        <w:rPr>
          <w:b/>
          <w:bCs/>
          <w:sz w:val="16"/>
          <w:szCs w:val="16"/>
        </w:rPr>
        <w:t xml:space="preserve">     </w:t>
      </w:r>
      <w:r w:rsidR="00245784" w:rsidRPr="00717F14">
        <w:rPr>
          <w:b/>
          <w:bCs/>
          <w:sz w:val="16"/>
          <w:szCs w:val="16"/>
        </w:rPr>
        <w:t xml:space="preserve">АДМИНИСТРАЦИЯ           </w:t>
      </w:r>
      <w:r w:rsidR="00245784">
        <w:rPr>
          <w:b/>
          <w:bCs/>
          <w:sz w:val="16"/>
          <w:szCs w:val="16"/>
        </w:rPr>
        <w:t xml:space="preserve">                          </w:t>
      </w:r>
      <w:r>
        <w:rPr>
          <w:b/>
          <w:bCs/>
          <w:sz w:val="16"/>
          <w:szCs w:val="16"/>
        </w:rPr>
        <w:t xml:space="preserve">           </w:t>
      </w:r>
      <w:r w:rsidR="00245784" w:rsidRPr="00717F14">
        <w:rPr>
          <w:b/>
          <w:bCs/>
          <w:sz w:val="16"/>
          <w:szCs w:val="16"/>
        </w:rPr>
        <w:t xml:space="preserve"> ТАБАЧНОЕ КОЙ</w:t>
      </w:r>
    </w:p>
    <w:p w:rsidR="00245784" w:rsidRPr="00717F14" w:rsidRDefault="00245784" w:rsidP="00C15DBA">
      <w:pPr>
        <w:tabs>
          <w:tab w:val="left" w:pos="240"/>
          <w:tab w:val="center" w:pos="4964"/>
          <w:tab w:val="left" w:pos="7560"/>
        </w:tabs>
        <w:ind w:left="-567" w:right="-6"/>
        <w:rPr>
          <w:b/>
          <w:bCs/>
          <w:sz w:val="16"/>
          <w:szCs w:val="16"/>
          <w:lang w:val="uk-UA"/>
        </w:rPr>
      </w:pPr>
      <w:r w:rsidRPr="00717F14">
        <w:rPr>
          <w:b/>
          <w:bCs/>
          <w:sz w:val="16"/>
          <w:szCs w:val="16"/>
          <w:lang w:val="uk-UA"/>
        </w:rPr>
        <w:t>ТАБАЧНЕНСЬКОГО  СІЛЬСЬКОГО  ПОСЕЛЕННЯ</w:t>
      </w:r>
      <w:r w:rsidR="00C15DBA">
        <w:rPr>
          <w:b/>
          <w:bCs/>
          <w:sz w:val="16"/>
          <w:szCs w:val="16"/>
        </w:rPr>
        <w:tab/>
        <w:t xml:space="preserve">   </w:t>
      </w:r>
      <w:r w:rsidRPr="00717F14">
        <w:rPr>
          <w:b/>
          <w:bCs/>
          <w:sz w:val="16"/>
          <w:szCs w:val="16"/>
        </w:rPr>
        <w:t>ТАБАЧНЕНСКОГО</w:t>
      </w:r>
      <w:r>
        <w:rPr>
          <w:b/>
          <w:bCs/>
          <w:sz w:val="16"/>
          <w:szCs w:val="16"/>
        </w:rPr>
        <w:t xml:space="preserve"> СЕЛЬСКОГО ПОСЕЛЕНИЯ   </w:t>
      </w:r>
      <w:r w:rsidRPr="00717F14">
        <w:rPr>
          <w:b/>
          <w:bCs/>
          <w:sz w:val="16"/>
          <w:szCs w:val="16"/>
        </w:rPr>
        <w:t>КЪАСАБАСЫНЫНЪ ИДАРЕСИ</w:t>
      </w:r>
      <w:r w:rsidR="002D24FD">
        <w:pict>
          <v:rect id="_x0000_i1026" style="width:524.7pt;height:1.5pt" o:hralign="center" o:hrstd="t" o:hrnoshade="t" o:hr="t" fillcolor="black" stroked="f"/>
        </w:pict>
      </w:r>
    </w:p>
    <w:p w:rsidR="00245784" w:rsidRPr="000A3E98" w:rsidRDefault="00245784" w:rsidP="000A3E98">
      <w:pPr>
        <w:jc w:val="center"/>
        <w:rPr>
          <w:sz w:val="16"/>
          <w:szCs w:val="16"/>
        </w:rPr>
      </w:pPr>
      <w:r w:rsidRPr="002108F7">
        <w:rPr>
          <w:sz w:val="16"/>
          <w:szCs w:val="16"/>
          <w:lang w:val="uk-UA"/>
        </w:rPr>
        <w:t>ул.</w:t>
      </w:r>
      <w:r w:rsidRPr="000A3E98">
        <w:rPr>
          <w:sz w:val="16"/>
          <w:szCs w:val="16"/>
        </w:rPr>
        <w:t xml:space="preserve"> </w:t>
      </w:r>
      <w:r w:rsidRPr="002108F7">
        <w:rPr>
          <w:sz w:val="16"/>
          <w:szCs w:val="16"/>
          <w:lang w:val="uk-UA"/>
        </w:rPr>
        <w:t>им.</w:t>
      </w:r>
      <w:r w:rsidRPr="000A3E98">
        <w:rPr>
          <w:sz w:val="16"/>
          <w:szCs w:val="16"/>
        </w:rPr>
        <w:t xml:space="preserve"> </w:t>
      </w:r>
      <w:r w:rsidRPr="002108F7">
        <w:rPr>
          <w:sz w:val="16"/>
          <w:szCs w:val="16"/>
          <w:lang w:val="uk-UA"/>
        </w:rPr>
        <w:t>Н.Г.Сотника,13,</w:t>
      </w:r>
      <w:r w:rsidRPr="000A3E98">
        <w:rPr>
          <w:sz w:val="16"/>
          <w:szCs w:val="16"/>
        </w:rPr>
        <w:t xml:space="preserve"> </w:t>
      </w:r>
      <w:r w:rsidRPr="002108F7">
        <w:rPr>
          <w:sz w:val="16"/>
          <w:szCs w:val="16"/>
          <w:lang w:val="uk-UA"/>
        </w:rPr>
        <w:t>с.Табачное,</w:t>
      </w:r>
      <w:r>
        <w:rPr>
          <w:sz w:val="16"/>
          <w:szCs w:val="16"/>
          <w:lang w:val="uk-UA"/>
        </w:rPr>
        <w:t xml:space="preserve"> Бахчисарайс</w:t>
      </w:r>
      <w:r w:rsidRPr="002108F7">
        <w:rPr>
          <w:sz w:val="16"/>
          <w:szCs w:val="16"/>
          <w:lang w:val="uk-UA"/>
        </w:rPr>
        <w:t>кий район,</w:t>
      </w:r>
      <w:r w:rsidRPr="000A3E98">
        <w:rPr>
          <w:sz w:val="16"/>
          <w:szCs w:val="16"/>
        </w:rPr>
        <w:t xml:space="preserve"> </w:t>
      </w:r>
      <w:r w:rsidRPr="002108F7">
        <w:rPr>
          <w:sz w:val="16"/>
          <w:szCs w:val="16"/>
          <w:lang w:val="uk-UA"/>
        </w:rPr>
        <w:t>298430,</w:t>
      </w:r>
      <w:r w:rsidRPr="000A3E98">
        <w:rPr>
          <w:sz w:val="16"/>
          <w:szCs w:val="16"/>
        </w:rPr>
        <w:t xml:space="preserve"> </w:t>
      </w:r>
      <w:r w:rsidRPr="002108F7">
        <w:rPr>
          <w:sz w:val="16"/>
          <w:szCs w:val="16"/>
          <w:lang w:val="uk-UA"/>
        </w:rPr>
        <w:t>тел./факс 98-2-17,98-2-30</w:t>
      </w:r>
      <w:r>
        <w:rPr>
          <w:sz w:val="16"/>
          <w:szCs w:val="16"/>
          <w:lang w:val="uk-UA"/>
        </w:rPr>
        <w:t xml:space="preserve">, </w:t>
      </w:r>
      <w:r w:rsidR="00C82C75" w:rsidRPr="00D45DCB">
        <w:rPr>
          <w:sz w:val="16"/>
          <w:szCs w:val="16"/>
          <w:lang w:val="en-US"/>
        </w:rPr>
        <w:t>tabachnoe</w:t>
      </w:r>
      <w:r w:rsidR="00C82C75" w:rsidRPr="00D45DCB">
        <w:rPr>
          <w:sz w:val="16"/>
          <w:szCs w:val="16"/>
        </w:rPr>
        <w:t>-</w:t>
      </w:r>
      <w:r w:rsidR="00C82C75" w:rsidRPr="00D45DCB">
        <w:rPr>
          <w:sz w:val="16"/>
          <w:szCs w:val="16"/>
          <w:lang w:val="en-US"/>
        </w:rPr>
        <w:t>sovet</w:t>
      </w:r>
      <w:r w:rsidR="00C82C75" w:rsidRPr="00D45DCB">
        <w:rPr>
          <w:sz w:val="16"/>
          <w:szCs w:val="16"/>
        </w:rPr>
        <w:t>@</w:t>
      </w:r>
      <w:r w:rsidR="00C82C75" w:rsidRPr="00D45DCB">
        <w:rPr>
          <w:sz w:val="16"/>
          <w:szCs w:val="16"/>
          <w:lang w:val="en-US"/>
        </w:rPr>
        <w:t>bahcn</w:t>
      </w:r>
      <w:r w:rsidR="00C82C75" w:rsidRPr="00D45DCB">
        <w:rPr>
          <w:sz w:val="16"/>
          <w:szCs w:val="16"/>
        </w:rPr>
        <w:t>.</w:t>
      </w:r>
      <w:r w:rsidR="00C82C75" w:rsidRPr="00D45DCB">
        <w:rPr>
          <w:sz w:val="16"/>
          <w:szCs w:val="16"/>
          <w:lang w:val="en-US"/>
        </w:rPr>
        <w:t>rk</w:t>
      </w:r>
      <w:r w:rsidR="00C82C75" w:rsidRPr="00D45DCB">
        <w:rPr>
          <w:sz w:val="16"/>
          <w:szCs w:val="16"/>
        </w:rPr>
        <w:t>.</w:t>
      </w:r>
      <w:r w:rsidR="00C82C75" w:rsidRPr="00D45DCB">
        <w:rPr>
          <w:sz w:val="16"/>
          <w:szCs w:val="16"/>
          <w:lang w:val="en-US"/>
        </w:rPr>
        <w:t>gov</w:t>
      </w:r>
      <w:r w:rsidR="00C82C75" w:rsidRPr="00D45DCB">
        <w:rPr>
          <w:sz w:val="16"/>
          <w:szCs w:val="16"/>
        </w:rPr>
        <w:t>.</w:t>
      </w:r>
      <w:r w:rsidR="00C82C75" w:rsidRPr="00D45DCB">
        <w:rPr>
          <w:sz w:val="16"/>
          <w:szCs w:val="16"/>
          <w:lang w:val="en-US"/>
        </w:rPr>
        <w:t>ru</w:t>
      </w:r>
    </w:p>
    <w:p w:rsidR="00245784" w:rsidRDefault="00245784" w:rsidP="000A3E98">
      <w:pPr>
        <w:jc w:val="center"/>
        <w:rPr>
          <w:sz w:val="16"/>
          <w:szCs w:val="16"/>
          <w:lang w:val="uk-UA"/>
        </w:rPr>
      </w:pPr>
    </w:p>
    <w:p w:rsidR="00245784" w:rsidRDefault="00245784" w:rsidP="000A3E98">
      <w:pPr>
        <w:jc w:val="center"/>
        <w:rPr>
          <w:sz w:val="16"/>
          <w:szCs w:val="16"/>
          <w:lang w:val="uk-UA"/>
        </w:rPr>
      </w:pPr>
    </w:p>
    <w:p w:rsidR="0078171B" w:rsidRPr="00CD394E" w:rsidRDefault="0078171B" w:rsidP="0078171B">
      <w:pPr>
        <w:jc w:val="center"/>
        <w:rPr>
          <w:rFonts w:eastAsia="SimSun"/>
          <w:b/>
          <w:sz w:val="28"/>
          <w:szCs w:val="28"/>
          <w:lang w:val="uk-UA" w:eastAsia="zh-CN"/>
        </w:rPr>
      </w:pPr>
      <w:r w:rsidRPr="00CD394E">
        <w:rPr>
          <w:rFonts w:eastAsia="SimSun"/>
          <w:b/>
          <w:sz w:val="28"/>
          <w:szCs w:val="28"/>
          <w:lang w:val="uk-UA" w:eastAsia="zh-CN"/>
        </w:rPr>
        <w:t>ПОСТАНОВЛЕНИЕ</w:t>
      </w:r>
      <w:r w:rsidR="0045244D" w:rsidRPr="00CD394E">
        <w:rPr>
          <w:rFonts w:eastAsia="SimSun"/>
          <w:b/>
          <w:sz w:val="28"/>
          <w:szCs w:val="28"/>
          <w:lang w:val="uk-UA" w:eastAsia="zh-CN"/>
        </w:rPr>
        <w:t xml:space="preserve"> № </w:t>
      </w:r>
      <w:r w:rsidR="00CD394E" w:rsidRPr="00CD394E">
        <w:rPr>
          <w:rFonts w:eastAsia="SimSun"/>
          <w:b/>
          <w:sz w:val="28"/>
          <w:szCs w:val="28"/>
          <w:lang w:val="uk-UA" w:eastAsia="zh-CN"/>
        </w:rPr>
        <w:t>48/03-03</w:t>
      </w:r>
    </w:p>
    <w:p w:rsidR="0078171B" w:rsidRPr="00CD394E" w:rsidRDefault="0078171B" w:rsidP="0078171B">
      <w:pPr>
        <w:jc w:val="center"/>
        <w:rPr>
          <w:rFonts w:eastAsia="SimSun"/>
          <w:b/>
          <w:lang w:val="uk-UA" w:eastAsia="zh-CN"/>
        </w:rPr>
      </w:pPr>
    </w:p>
    <w:tbl>
      <w:tblPr>
        <w:tblW w:w="0" w:type="auto"/>
        <w:tblLayout w:type="fixed"/>
        <w:tblLook w:val="01E0" w:firstRow="1" w:lastRow="1" w:firstColumn="1" w:lastColumn="1" w:noHBand="0" w:noVBand="0"/>
      </w:tblPr>
      <w:tblGrid>
        <w:gridCol w:w="3284"/>
        <w:gridCol w:w="3285"/>
        <w:gridCol w:w="3285"/>
      </w:tblGrid>
      <w:tr w:rsidR="0078171B" w:rsidRPr="00CD394E" w:rsidTr="00F17D4F">
        <w:tc>
          <w:tcPr>
            <w:tcW w:w="3284" w:type="dxa"/>
          </w:tcPr>
          <w:p w:rsidR="0078171B" w:rsidRPr="00CD394E" w:rsidRDefault="009F2B1C" w:rsidP="00CD394E">
            <w:pPr>
              <w:rPr>
                <w:rFonts w:eastAsia="SimSun"/>
                <w:sz w:val="28"/>
                <w:szCs w:val="28"/>
                <w:lang w:val="uk-UA" w:eastAsia="zh-CN"/>
              </w:rPr>
            </w:pPr>
            <w:r>
              <w:rPr>
                <w:rFonts w:eastAsia="SimSun"/>
                <w:sz w:val="28"/>
                <w:szCs w:val="28"/>
                <w:lang w:val="uk-UA" w:eastAsia="zh-CN"/>
              </w:rPr>
              <w:t>От 01.10.2018</w:t>
            </w:r>
            <w:r w:rsidR="007A090B" w:rsidRPr="00CD394E">
              <w:rPr>
                <w:rFonts w:eastAsia="SimSun"/>
                <w:sz w:val="28"/>
                <w:szCs w:val="28"/>
                <w:lang w:val="uk-UA" w:eastAsia="zh-CN"/>
              </w:rPr>
              <w:t xml:space="preserve"> год </w:t>
            </w:r>
          </w:p>
        </w:tc>
        <w:tc>
          <w:tcPr>
            <w:tcW w:w="3285" w:type="dxa"/>
          </w:tcPr>
          <w:p w:rsidR="0078171B" w:rsidRPr="00CD394E" w:rsidRDefault="0078171B" w:rsidP="00C15DBA">
            <w:pPr>
              <w:rPr>
                <w:rFonts w:eastAsia="SimSun"/>
                <w:sz w:val="28"/>
                <w:szCs w:val="28"/>
                <w:lang w:val="uk-UA" w:eastAsia="zh-CN"/>
              </w:rPr>
            </w:pPr>
          </w:p>
          <w:p w:rsidR="0078171B" w:rsidRPr="00CD394E" w:rsidRDefault="0078171B" w:rsidP="0078171B">
            <w:pPr>
              <w:jc w:val="center"/>
              <w:rPr>
                <w:rFonts w:eastAsia="SimSun"/>
                <w:sz w:val="28"/>
                <w:szCs w:val="28"/>
                <w:lang w:eastAsia="zh-CN"/>
              </w:rPr>
            </w:pPr>
          </w:p>
        </w:tc>
        <w:tc>
          <w:tcPr>
            <w:tcW w:w="3285" w:type="dxa"/>
          </w:tcPr>
          <w:p w:rsidR="0078171B" w:rsidRPr="00CD394E" w:rsidRDefault="0045244D" w:rsidP="00CD394E">
            <w:pPr>
              <w:jc w:val="right"/>
              <w:rPr>
                <w:rFonts w:eastAsia="SimSun"/>
                <w:sz w:val="28"/>
                <w:szCs w:val="28"/>
                <w:lang w:val="uk-UA" w:eastAsia="zh-CN"/>
              </w:rPr>
            </w:pPr>
            <w:r w:rsidRPr="00CD394E">
              <w:rPr>
                <w:rFonts w:eastAsia="SimSun"/>
                <w:sz w:val="28"/>
                <w:szCs w:val="28"/>
                <w:lang w:val="uk-UA" w:eastAsia="zh-CN"/>
              </w:rPr>
              <w:t>с. Табачное</w:t>
            </w:r>
          </w:p>
        </w:tc>
      </w:tr>
    </w:tbl>
    <w:p w:rsidR="00CD394E" w:rsidRPr="00CD394E" w:rsidRDefault="002758EB" w:rsidP="00CD394E">
      <w:pPr>
        <w:suppressAutoHyphens/>
        <w:jc w:val="both"/>
        <w:rPr>
          <w:rFonts w:eastAsia="Calibri"/>
          <w:i/>
          <w:iCs/>
          <w:color w:val="000000"/>
          <w:sz w:val="26"/>
          <w:szCs w:val="26"/>
          <w:lang w:eastAsia="ar-SA"/>
        </w:rPr>
      </w:pPr>
      <w:r w:rsidRPr="00CD394E">
        <w:rPr>
          <w:rFonts w:eastAsia="Calibri"/>
          <w:i/>
          <w:iCs/>
          <w:color w:val="000000"/>
          <w:sz w:val="26"/>
          <w:szCs w:val="26"/>
          <w:lang w:eastAsia="ar-SA"/>
        </w:rPr>
        <w:t xml:space="preserve">Об утверждении основных направлений </w:t>
      </w:r>
    </w:p>
    <w:p w:rsidR="00CD394E" w:rsidRPr="00CD394E" w:rsidRDefault="002758EB" w:rsidP="00CD394E">
      <w:pPr>
        <w:suppressAutoHyphens/>
        <w:jc w:val="both"/>
        <w:rPr>
          <w:rFonts w:eastAsia="Calibri"/>
          <w:i/>
          <w:iCs/>
          <w:sz w:val="26"/>
          <w:szCs w:val="26"/>
          <w:lang w:eastAsia="ar-SA"/>
        </w:rPr>
      </w:pPr>
      <w:r w:rsidRPr="00CD394E">
        <w:rPr>
          <w:rFonts w:eastAsia="Calibri"/>
          <w:i/>
          <w:iCs/>
          <w:color w:val="000000"/>
          <w:sz w:val="26"/>
          <w:szCs w:val="26"/>
          <w:lang w:eastAsia="ar-SA"/>
        </w:rPr>
        <w:t xml:space="preserve">бюджетной и налоговой политики </w:t>
      </w:r>
      <w:r w:rsidR="00036289" w:rsidRPr="00CD394E">
        <w:rPr>
          <w:rFonts w:eastAsia="Calibri"/>
          <w:i/>
          <w:iCs/>
          <w:sz w:val="26"/>
          <w:szCs w:val="26"/>
          <w:lang w:eastAsia="ar-SA"/>
        </w:rPr>
        <w:t>Табачненского</w:t>
      </w:r>
    </w:p>
    <w:p w:rsidR="00CD394E" w:rsidRPr="00CD394E" w:rsidRDefault="002758EB" w:rsidP="00CD394E">
      <w:pPr>
        <w:suppressAutoHyphens/>
        <w:jc w:val="both"/>
        <w:rPr>
          <w:rFonts w:eastAsia="Calibri"/>
          <w:i/>
          <w:iCs/>
          <w:sz w:val="26"/>
          <w:szCs w:val="26"/>
          <w:lang w:eastAsia="ar-SA"/>
        </w:rPr>
      </w:pPr>
      <w:r w:rsidRPr="00CD394E">
        <w:rPr>
          <w:rFonts w:eastAsia="Calibri"/>
          <w:i/>
          <w:iCs/>
          <w:sz w:val="26"/>
          <w:szCs w:val="26"/>
          <w:lang w:eastAsia="ar-SA"/>
        </w:rPr>
        <w:t xml:space="preserve">сельского поселения Бахчисарайского района </w:t>
      </w:r>
    </w:p>
    <w:p w:rsidR="002758EB" w:rsidRPr="00CD394E" w:rsidRDefault="00C82C75" w:rsidP="00CD394E">
      <w:pPr>
        <w:suppressAutoHyphens/>
        <w:jc w:val="both"/>
        <w:rPr>
          <w:rFonts w:eastAsia="Calibri"/>
          <w:i/>
          <w:iCs/>
          <w:color w:val="000000"/>
          <w:sz w:val="26"/>
          <w:szCs w:val="26"/>
          <w:lang w:eastAsia="ar-SA"/>
        </w:rPr>
      </w:pPr>
      <w:r w:rsidRPr="00CD394E">
        <w:rPr>
          <w:rFonts w:eastAsia="Calibri"/>
          <w:i/>
          <w:iCs/>
          <w:sz w:val="26"/>
          <w:szCs w:val="26"/>
          <w:lang w:eastAsia="ar-SA"/>
        </w:rPr>
        <w:t xml:space="preserve">Республики Крым на </w:t>
      </w:r>
      <w:r w:rsidR="00CD394E" w:rsidRPr="00CD394E">
        <w:rPr>
          <w:rFonts w:eastAsia="Calibri"/>
          <w:i/>
          <w:iCs/>
          <w:sz w:val="26"/>
          <w:szCs w:val="26"/>
          <w:lang w:eastAsia="ar-SA"/>
        </w:rPr>
        <w:t>20</w:t>
      </w:r>
      <w:r w:rsidR="0077006E">
        <w:rPr>
          <w:rFonts w:eastAsia="Calibri"/>
          <w:i/>
          <w:iCs/>
          <w:sz w:val="26"/>
          <w:szCs w:val="26"/>
          <w:lang w:eastAsia="ar-SA"/>
        </w:rPr>
        <w:t>19</w:t>
      </w:r>
      <w:r w:rsidR="002758EB" w:rsidRPr="00CD394E">
        <w:rPr>
          <w:rFonts w:eastAsia="Calibri"/>
          <w:i/>
          <w:iCs/>
          <w:sz w:val="26"/>
          <w:szCs w:val="26"/>
          <w:lang w:eastAsia="ar-SA"/>
        </w:rPr>
        <w:t xml:space="preserve"> год </w:t>
      </w:r>
      <w:r w:rsidR="002758EB" w:rsidRPr="00CD394E">
        <w:rPr>
          <w:rFonts w:eastAsia="Calibri"/>
          <w:i/>
          <w:iCs/>
          <w:color w:val="000000"/>
          <w:sz w:val="26"/>
          <w:szCs w:val="26"/>
          <w:lang w:eastAsia="ar-SA"/>
        </w:rPr>
        <w:t>и</w:t>
      </w:r>
    </w:p>
    <w:p w:rsidR="002758EB" w:rsidRPr="00CD394E" w:rsidRDefault="00CD394E" w:rsidP="00CD394E">
      <w:pPr>
        <w:suppressAutoHyphens/>
        <w:jc w:val="both"/>
        <w:rPr>
          <w:rFonts w:eastAsia="Calibri"/>
          <w:i/>
          <w:iCs/>
          <w:color w:val="000000"/>
          <w:sz w:val="26"/>
          <w:szCs w:val="26"/>
          <w:lang w:eastAsia="ar-SA"/>
        </w:rPr>
      </w:pPr>
      <w:r w:rsidRPr="00CD394E">
        <w:rPr>
          <w:rFonts w:eastAsia="Calibri"/>
          <w:i/>
          <w:iCs/>
          <w:color w:val="000000"/>
          <w:sz w:val="26"/>
          <w:szCs w:val="26"/>
          <w:lang w:eastAsia="ar-SA"/>
        </w:rPr>
        <w:t>плановый период 202</w:t>
      </w:r>
      <w:r w:rsidR="0077006E">
        <w:rPr>
          <w:rFonts w:eastAsia="Calibri"/>
          <w:i/>
          <w:iCs/>
          <w:color w:val="000000"/>
          <w:sz w:val="26"/>
          <w:szCs w:val="26"/>
          <w:lang w:eastAsia="ar-SA"/>
        </w:rPr>
        <w:t>0-</w:t>
      </w:r>
      <w:r w:rsidR="00C82C75" w:rsidRPr="00CD394E">
        <w:rPr>
          <w:rFonts w:eastAsia="Calibri"/>
          <w:i/>
          <w:iCs/>
          <w:color w:val="000000"/>
          <w:sz w:val="26"/>
          <w:szCs w:val="26"/>
          <w:lang w:eastAsia="ar-SA"/>
        </w:rPr>
        <w:t>202</w:t>
      </w:r>
      <w:r w:rsidRPr="00CD394E">
        <w:rPr>
          <w:rFonts w:eastAsia="Calibri"/>
          <w:i/>
          <w:iCs/>
          <w:color w:val="000000"/>
          <w:sz w:val="26"/>
          <w:szCs w:val="26"/>
          <w:lang w:eastAsia="ar-SA"/>
        </w:rPr>
        <w:t>1</w:t>
      </w:r>
      <w:r w:rsidR="002758EB" w:rsidRPr="00CD394E">
        <w:rPr>
          <w:rFonts w:eastAsia="Calibri"/>
          <w:i/>
          <w:iCs/>
          <w:color w:val="000000"/>
          <w:sz w:val="26"/>
          <w:szCs w:val="26"/>
          <w:lang w:eastAsia="ar-SA"/>
        </w:rPr>
        <w:t xml:space="preserve"> год</w:t>
      </w:r>
      <w:r w:rsidRPr="00CD394E">
        <w:rPr>
          <w:rFonts w:eastAsia="Calibri"/>
          <w:i/>
          <w:iCs/>
          <w:color w:val="000000"/>
          <w:sz w:val="26"/>
          <w:szCs w:val="26"/>
          <w:lang w:eastAsia="ar-SA"/>
        </w:rPr>
        <w:t>ов</w:t>
      </w:r>
    </w:p>
    <w:p w:rsidR="002758EB" w:rsidRPr="00CD394E" w:rsidRDefault="002758EB" w:rsidP="002758EB">
      <w:pPr>
        <w:spacing w:after="200" w:line="276" w:lineRule="auto"/>
        <w:rPr>
          <w:rFonts w:eastAsia="Calibri"/>
          <w:i/>
          <w:iCs/>
          <w:color w:val="000000"/>
          <w:sz w:val="26"/>
          <w:szCs w:val="26"/>
          <w:lang w:eastAsia="en-US"/>
        </w:rPr>
      </w:pPr>
    </w:p>
    <w:p w:rsidR="002758EB" w:rsidRPr="00CD394E" w:rsidRDefault="002758EB" w:rsidP="002758EB">
      <w:pPr>
        <w:suppressAutoHyphens/>
        <w:jc w:val="both"/>
        <w:rPr>
          <w:rFonts w:eastAsia="Calibri"/>
          <w:color w:val="000000"/>
          <w:sz w:val="26"/>
          <w:szCs w:val="26"/>
          <w:lang w:eastAsia="ar-SA"/>
        </w:rPr>
      </w:pPr>
      <w:r w:rsidRPr="00CD394E">
        <w:rPr>
          <w:rFonts w:eastAsia="Calibri"/>
          <w:color w:val="000000"/>
          <w:sz w:val="26"/>
          <w:szCs w:val="26"/>
          <w:lang w:eastAsia="ar-SA"/>
        </w:rPr>
        <w:t xml:space="preserve">     В целях разработки проекта бюджета Табачненского сельского поселения Бахчисарайског</w:t>
      </w:r>
      <w:r w:rsidR="00C82C75" w:rsidRPr="00CD394E">
        <w:rPr>
          <w:rFonts w:eastAsia="Calibri"/>
          <w:color w:val="000000"/>
          <w:sz w:val="26"/>
          <w:szCs w:val="26"/>
          <w:lang w:eastAsia="ar-SA"/>
        </w:rPr>
        <w:t xml:space="preserve">о района Республики Крым на </w:t>
      </w:r>
      <w:r w:rsidR="00CD394E" w:rsidRPr="00CD394E">
        <w:rPr>
          <w:rFonts w:eastAsia="Calibri"/>
          <w:color w:val="000000"/>
          <w:sz w:val="26"/>
          <w:szCs w:val="26"/>
          <w:lang w:eastAsia="ar-SA"/>
        </w:rPr>
        <w:t>2019</w:t>
      </w:r>
      <w:r w:rsidR="00C82C75" w:rsidRPr="00CD394E">
        <w:rPr>
          <w:rFonts w:eastAsia="Calibri"/>
          <w:color w:val="000000"/>
          <w:sz w:val="26"/>
          <w:szCs w:val="26"/>
          <w:lang w:eastAsia="ar-SA"/>
        </w:rPr>
        <w:t xml:space="preserve"> год и на плановый период </w:t>
      </w:r>
      <w:r w:rsidR="00CD394E" w:rsidRPr="00CD394E">
        <w:rPr>
          <w:rFonts w:eastAsia="Calibri"/>
          <w:color w:val="000000"/>
          <w:sz w:val="26"/>
          <w:szCs w:val="26"/>
          <w:lang w:eastAsia="ar-SA"/>
        </w:rPr>
        <w:t>2020</w:t>
      </w:r>
      <w:r w:rsidR="00C82C75" w:rsidRPr="00CD394E">
        <w:rPr>
          <w:rFonts w:eastAsia="Calibri"/>
          <w:color w:val="000000"/>
          <w:sz w:val="26"/>
          <w:szCs w:val="26"/>
          <w:lang w:eastAsia="ar-SA"/>
        </w:rPr>
        <w:t xml:space="preserve"> и </w:t>
      </w:r>
      <w:r w:rsidR="00CD394E" w:rsidRPr="00CD394E">
        <w:rPr>
          <w:rFonts w:eastAsia="Calibri"/>
          <w:color w:val="000000"/>
          <w:sz w:val="26"/>
          <w:szCs w:val="26"/>
          <w:lang w:eastAsia="ar-SA"/>
        </w:rPr>
        <w:t>2021</w:t>
      </w:r>
      <w:r w:rsidRPr="00CD394E">
        <w:rPr>
          <w:rFonts w:eastAsia="Calibri"/>
          <w:color w:val="000000"/>
          <w:sz w:val="26"/>
          <w:szCs w:val="26"/>
          <w:lang w:eastAsia="ar-SA"/>
        </w:rPr>
        <w:t xml:space="preserve"> годы, в соответствии с Бюджетным кодексом Российской Федерации и Положением о бюджетном процессе в муниципальном образовании Табачненского сельское поселение Бахчисарайского района Республики Крым, администрация Табачненского сельского поселения Бахчисарайского района Республики Крым</w:t>
      </w:r>
    </w:p>
    <w:p w:rsidR="002758EB" w:rsidRPr="00CD394E" w:rsidRDefault="002758EB" w:rsidP="002758EB">
      <w:pPr>
        <w:suppressAutoHyphens/>
        <w:rPr>
          <w:rFonts w:eastAsia="Calibri"/>
          <w:color w:val="000000"/>
          <w:sz w:val="26"/>
          <w:szCs w:val="26"/>
          <w:lang w:eastAsia="ar-SA"/>
        </w:rPr>
      </w:pPr>
    </w:p>
    <w:p w:rsidR="002758EB" w:rsidRPr="00CD394E" w:rsidRDefault="002758EB" w:rsidP="002758EB">
      <w:pPr>
        <w:suppressAutoHyphens/>
        <w:rPr>
          <w:rFonts w:eastAsia="Calibri"/>
          <w:color w:val="000000"/>
          <w:sz w:val="26"/>
          <w:szCs w:val="26"/>
          <w:lang w:eastAsia="ar-SA"/>
        </w:rPr>
      </w:pPr>
      <w:r w:rsidRPr="00CD394E">
        <w:rPr>
          <w:rFonts w:eastAsia="Calibri"/>
          <w:color w:val="000000"/>
          <w:sz w:val="26"/>
          <w:szCs w:val="26"/>
          <w:lang w:eastAsia="ar-SA"/>
        </w:rPr>
        <w:t xml:space="preserve">                                                </w:t>
      </w:r>
      <w:r w:rsidRPr="00CD394E">
        <w:rPr>
          <w:rFonts w:eastAsia="Calibri"/>
          <w:b/>
          <w:bCs/>
          <w:color w:val="000000"/>
          <w:sz w:val="26"/>
          <w:szCs w:val="26"/>
          <w:lang w:eastAsia="ar-SA"/>
        </w:rPr>
        <w:t>ПОСТАНОВЛЯЕТ:</w:t>
      </w:r>
    </w:p>
    <w:p w:rsidR="002758EB" w:rsidRPr="00CD394E" w:rsidRDefault="002758EB" w:rsidP="002758EB">
      <w:pPr>
        <w:suppressAutoHyphens/>
        <w:jc w:val="both"/>
        <w:rPr>
          <w:rFonts w:eastAsia="Calibri"/>
          <w:color w:val="000000"/>
          <w:sz w:val="26"/>
          <w:szCs w:val="26"/>
          <w:lang w:eastAsia="ar-SA"/>
        </w:rPr>
      </w:pPr>
    </w:p>
    <w:p w:rsidR="002758EB" w:rsidRPr="00CD394E" w:rsidRDefault="002758EB" w:rsidP="00C82C75">
      <w:pPr>
        <w:suppressAutoHyphens/>
        <w:ind w:firstLine="567"/>
        <w:jc w:val="both"/>
        <w:rPr>
          <w:rFonts w:eastAsia="Calibri"/>
          <w:color w:val="000000"/>
          <w:sz w:val="26"/>
          <w:szCs w:val="26"/>
          <w:lang w:eastAsia="ar-SA"/>
        </w:rPr>
      </w:pPr>
      <w:r w:rsidRPr="00CD394E">
        <w:rPr>
          <w:rFonts w:eastAsia="Calibri"/>
          <w:color w:val="000000"/>
          <w:sz w:val="26"/>
          <w:szCs w:val="26"/>
          <w:lang w:eastAsia="ar-SA"/>
        </w:rPr>
        <w:t>1.</w:t>
      </w:r>
      <w:r w:rsidR="00C82C75" w:rsidRPr="00CD394E">
        <w:rPr>
          <w:rFonts w:eastAsia="Calibri"/>
          <w:color w:val="000000"/>
          <w:sz w:val="26"/>
          <w:szCs w:val="26"/>
          <w:lang w:eastAsia="ar-SA"/>
        </w:rPr>
        <w:t xml:space="preserve"> </w:t>
      </w:r>
      <w:r w:rsidRPr="00CD394E">
        <w:rPr>
          <w:rFonts w:eastAsia="Calibri"/>
          <w:color w:val="000000"/>
          <w:sz w:val="26"/>
          <w:szCs w:val="26"/>
          <w:lang w:eastAsia="ar-SA"/>
        </w:rPr>
        <w:t>Утвердить Основные направления бюджетной и налоговой политики Табачненского сельского поселения Бахчисарайског</w:t>
      </w:r>
      <w:r w:rsidR="00721D3C" w:rsidRPr="00CD394E">
        <w:rPr>
          <w:rFonts w:eastAsia="Calibri"/>
          <w:color w:val="000000"/>
          <w:sz w:val="26"/>
          <w:szCs w:val="26"/>
          <w:lang w:eastAsia="ar-SA"/>
        </w:rPr>
        <w:t xml:space="preserve">о района Республики Крым на </w:t>
      </w:r>
      <w:r w:rsidR="00CD394E" w:rsidRPr="00CD394E">
        <w:rPr>
          <w:rFonts w:eastAsia="Calibri"/>
          <w:color w:val="000000"/>
          <w:sz w:val="26"/>
          <w:szCs w:val="26"/>
          <w:lang w:eastAsia="ar-SA"/>
        </w:rPr>
        <w:t>2019</w:t>
      </w:r>
      <w:r w:rsidR="00721D3C" w:rsidRPr="00CD394E">
        <w:rPr>
          <w:rFonts w:eastAsia="Calibri"/>
          <w:color w:val="000000"/>
          <w:sz w:val="26"/>
          <w:szCs w:val="26"/>
          <w:lang w:eastAsia="ar-SA"/>
        </w:rPr>
        <w:t xml:space="preserve"> год и плановый период </w:t>
      </w:r>
      <w:r w:rsidR="00CD394E" w:rsidRPr="00CD394E">
        <w:rPr>
          <w:rFonts w:eastAsia="Calibri"/>
          <w:color w:val="000000"/>
          <w:sz w:val="26"/>
          <w:szCs w:val="26"/>
          <w:lang w:eastAsia="ar-SA"/>
        </w:rPr>
        <w:t>2020</w:t>
      </w:r>
      <w:r w:rsidR="00721D3C" w:rsidRPr="00CD394E">
        <w:rPr>
          <w:rFonts w:eastAsia="Calibri"/>
          <w:color w:val="000000"/>
          <w:sz w:val="26"/>
          <w:szCs w:val="26"/>
          <w:lang w:eastAsia="ar-SA"/>
        </w:rPr>
        <w:t xml:space="preserve"> и </w:t>
      </w:r>
      <w:r w:rsidR="00CD394E" w:rsidRPr="00CD394E">
        <w:rPr>
          <w:rFonts w:eastAsia="Calibri"/>
          <w:color w:val="000000"/>
          <w:sz w:val="26"/>
          <w:szCs w:val="26"/>
          <w:lang w:eastAsia="ar-SA"/>
        </w:rPr>
        <w:t>2021</w:t>
      </w:r>
      <w:r w:rsidRPr="00CD394E">
        <w:rPr>
          <w:rFonts w:eastAsia="Calibri"/>
          <w:color w:val="000000"/>
          <w:sz w:val="26"/>
          <w:szCs w:val="26"/>
          <w:lang w:eastAsia="ar-SA"/>
        </w:rPr>
        <w:t xml:space="preserve"> годы, согласно приложению к настоящему постановлению.</w:t>
      </w:r>
    </w:p>
    <w:p w:rsidR="002758EB" w:rsidRPr="00CD394E" w:rsidRDefault="002758EB" w:rsidP="00C82C75">
      <w:pPr>
        <w:suppressAutoHyphens/>
        <w:ind w:firstLine="567"/>
        <w:jc w:val="both"/>
        <w:rPr>
          <w:rFonts w:eastAsia="Calibri"/>
          <w:color w:val="000000"/>
          <w:sz w:val="26"/>
          <w:szCs w:val="26"/>
          <w:lang w:eastAsia="ar-SA"/>
        </w:rPr>
      </w:pPr>
      <w:r w:rsidRPr="00CD394E">
        <w:rPr>
          <w:rFonts w:eastAsia="Calibri"/>
          <w:color w:val="000000"/>
          <w:sz w:val="26"/>
          <w:szCs w:val="26"/>
          <w:lang w:eastAsia="ar-SA"/>
        </w:rPr>
        <w:t>2.</w:t>
      </w:r>
      <w:r w:rsidR="00C82C75" w:rsidRPr="00CD394E">
        <w:rPr>
          <w:rFonts w:eastAsia="Calibri"/>
          <w:color w:val="000000"/>
          <w:sz w:val="26"/>
          <w:szCs w:val="26"/>
          <w:lang w:eastAsia="ar-SA"/>
        </w:rPr>
        <w:t xml:space="preserve"> </w:t>
      </w:r>
      <w:r w:rsidRPr="00CD394E">
        <w:rPr>
          <w:rFonts w:eastAsia="Calibri"/>
          <w:color w:val="000000"/>
          <w:sz w:val="26"/>
          <w:szCs w:val="26"/>
          <w:lang w:eastAsia="ar-SA"/>
        </w:rPr>
        <w:t>Администрации Табачненского сельского поселения Бахчисарайског</w:t>
      </w:r>
      <w:bookmarkStart w:id="0" w:name="_GoBack"/>
      <w:bookmarkEnd w:id="0"/>
      <w:r w:rsidRPr="00CD394E">
        <w:rPr>
          <w:rFonts w:eastAsia="Calibri"/>
          <w:color w:val="000000"/>
          <w:sz w:val="26"/>
          <w:szCs w:val="26"/>
          <w:lang w:eastAsia="ar-SA"/>
        </w:rPr>
        <w:t>о района Республики Крым при разработке проекта бюджета Табачненского сельского поселения Бахчисарайског</w:t>
      </w:r>
      <w:r w:rsidR="00C82C75" w:rsidRPr="00CD394E">
        <w:rPr>
          <w:rFonts w:eastAsia="Calibri"/>
          <w:color w:val="000000"/>
          <w:sz w:val="26"/>
          <w:szCs w:val="26"/>
          <w:lang w:eastAsia="ar-SA"/>
        </w:rPr>
        <w:t xml:space="preserve">о района Республики Крым на </w:t>
      </w:r>
      <w:r w:rsidR="00CD394E" w:rsidRPr="00CD394E">
        <w:rPr>
          <w:rFonts w:eastAsia="Calibri"/>
          <w:color w:val="000000"/>
          <w:sz w:val="26"/>
          <w:szCs w:val="26"/>
          <w:lang w:eastAsia="ar-SA"/>
        </w:rPr>
        <w:t>2019</w:t>
      </w:r>
      <w:r w:rsidRPr="00CD394E">
        <w:rPr>
          <w:rFonts w:eastAsia="Calibri"/>
          <w:color w:val="000000"/>
          <w:sz w:val="26"/>
          <w:szCs w:val="26"/>
          <w:lang w:eastAsia="ar-SA"/>
        </w:rPr>
        <w:t xml:space="preserve"> год</w:t>
      </w:r>
      <w:r w:rsidR="0077006E">
        <w:rPr>
          <w:rFonts w:eastAsia="Calibri"/>
          <w:color w:val="000000"/>
          <w:sz w:val="26"/>
          <w:szCs w:val="26"/>
          <w:lang w:eastAsia="ar-SA"/>
        </w:rPr>
        <w:t xml:space="preserve"> и плановый период 2020-2021 годов</w:t>
      </w:r>
      <w:r w:rsidRPr="00CD394E">
        <w:rPr>
          <w:rFonts w:eastAsia="Calibri"/>
          <w:color w:val="000000"/>
          <w:sz w:val="26"/>
          <w:szCs w:val="26"/>
          <w:lang w:eastAsia="ar-SA"/>
        </w:rPr>
        <w:t xml:space="preserve"> обеспечить соблюдение основных направлений бюджетной и налоговой политики Табачненского сельского поселения Бахчисарайского район</w:t>
      </w:r>
      <w:r w:rsidR="00C82C75" w:rsidRPr="00CD394E">
        <w:rPr>
          <w:rFonts w:eastAsia="Calibri"/>
          <w:color w:val="000000"/>
          <w:sz w:val="26"/>
          <w:szCs w:val="26"/>
          <w:lang w:eastAsia="ar-SA"/>
        </w:rPr>
        <w:t xml:space="preserve">а Республики Крым </w:t>
      </w:r>
      <w:r w:rsidR="0077006E">
        <w:rPr>
          <w:rFonts w:eastAsia="Calibri"/>
          <w:color w:val="000000"/>
          <w:sz w:val="26"/>
          <w:szCs w:val="26"/>
          <w:lang w:eastAsia="ar-SA"/>
        </w:rPr>
        <w:t>.</w:t>
      </w:r>
    </w:p>
    <w:p w:rsidR="00C82C75" w:rsidRPr="00CD394E" w:rsidRDefault="00C82C75" w:rsidP="00C82C75">
      <w:pPr>
        <w:ind w:firstLine="567"/>
        <w:rPr>
          <w:sz w:val="26"/>
          <w:szCs w:val="26"/>
          <w:shd w:val="clear" w:color="auto" w:fill="FFFFFF"/>
        </w:rPr>
      </w:pPr>
      <w:r w:rsidRPr="00CD394E">
        <w:rPr>
          <w:rFonts w:eastAsia="Calibri"/>
          <w:sz w:val="26"/>
          <w:szCs w:val="26"/>
        </w:rPr>
        <w:t xml:space="preserve">3. Настоящее постановление подлежит опубликованию (обнародованию) на официальном сайте </w:t>
      </w:r>
      <w:hyperlink r:id="rId10" w:tgtFrame="_blank" w:history="1">
        <w:r w:rsidRPr="00CD394E">
          <w:rPr>
            <w:sz w:val="26"/>
            <w:szCs w:val="26"/>
            <w:u w:val="single"/>
            <w:shd w:val="clear" w:color="auto" w:fill="FFFFFF"/>
          </w:rPr>
          <w:t>http://</w:t>
        </w:r>
        <w:r w:rsidRPr="00CD394E">
          <w:rPr>
            <w:sz w:val="26"/>
            <w:szCs w:val="26"/>
            <w:u w:val="single"/>
            <w:shd w:val="clear" w:color="auto" w:fill="FFFFFF"/>
            <w:lang w:val="en-US"/>
          </w:rPr>
          <w:t>tabachnoe</w:t>
        </w:r>
        <w:r w:rsidRPr="00CD394E">
          <w:rPr>
            <w:sz w:val="26"/>
            <w:szCs w:val="26"/>
            <w:u w:val="single"/>
            <w:shd w:val="clear" w:color="auto" w:fill="FFFFFF"/>
          </w:rPr>
          <w:t>.</w:t>
        </w:r>
        <w:r w:rsidRPr="00CD394E">
          <w:rPr>
            <w:sz w:val="26"/>
            <w:szCs w:val="26"/>
            <w:u w:val="single"/>
            <w:shd w:val="clear" w:color="auto" w:fill="FFFFFF"/>
            <w:lang w:val="en-US"/>
          </w:rPr>
          <w:t>su</w:t>
        </w:r>
        <w:r w:rsidRPr="00CD394E">
          <w:rPr>
            <w:sz w:val="26"/>
            <w:szCs w:val="26"/>
            <w:u w:val="single"/>
            <w:shd w:val="clear" w:color="auto" w:fill="FFFFFF"/>
          </w:rPr>
          <w:t>/</w:t>
        </w:r>
      </w:hyperlink>
      <w:r w:rsidRPr="00CD394E">
        <w:rPr>
          <w:sz w:val="26"/>
          <w:szCs w:val="26"/>
          <w:shd w:val="clear" w:color="auto" w:fill="FFFFFF"/>
        </w:rPr>
        <w:t>.</w:t>
      </w:r>
    </w:p>
    <w:p w:rsidR="00C82C75" w:rsidRPr="00CD394E" w:rsidRDefault="00C82C75" w:rsidP="00C82C75">
      <w:pPr>
        <w:ind w:firstLine="567"/>
        <w:rPr>
          <w:rFonts w:eastAsia="Calibri"/>
          <w:sz w:val="26"/>
          <w:szCs w:val="26"/>
        </w:rPr>
      </w:pPr>
      <w:r w:rsidRPr="00CD394E">
        <w:rPr>
          <w:rFonts w:eastAsia="Calibri"/>
          <w:sz w:val="26"/>
          <w:szCs w:val="26"/>
        </w:rPr>
        <w:t>4. Настоящее постановление вступает в силу со дня его официального опубликования (обнародования).</w:t>
      </w:r>
    </w:p>
    <w:p w:rsidR="00C82C75" w:rsidRPr="00CD394E" w:rsidRDefault="00C82C75" w:rsidP="00C82C75">
      <w:pPr>
        <w:ind w:firstLine="567"/>
        <w:jc w:val="both"/>
        <w:rPr>
          <w:sz w:val="26"/>
          <w:szCs w:val="26"/>
        </w:rPr>
      </w:pPr>
      <w:r w:rsidRPr="00CD394E">
        <w:rPr>
          <w:sz w:val="26"/>
          <w:szCs w:val="26"/>
        </w:rPr>
        <w:t xml:space="preserve">5. Контроль за выполнением настоящего постановления оставляю за заведующим сектора по вопросам финансов и бухгалтерскому учета – </w:t>
      </w:r>
      <w:r w:rsidR="00CD394E" w:rsidRPr="00CD394E">
        <w:rPr>
          <w:sz w:val="26"/>
          <w:szCs w:val="26"/>
        </w:rPr>
        <w:t>К.С.Ажимову</w:t>
      </w:r>
    </w:p>
    <w:p w:rsidR="002758EB" w:rsidRPr="00CD394E" w:rsidRDefault="002758EB" w:rsidP="002758EB">
      <w:pPr>
        <w:suppressAutoHyphens/>
        <w:rPr>
          <w:rFonts w:eastAsia="Calibri"/>
          <w:color w:val="000000"/>
          <w:sz w:val="26"/>
          <w:szCs w:val="26"/>
          <w:lang w:eastAsia="ar-SA"/>
        </w:rPr>
      </w:pPr>
    </w:p>
    <w:p w:rsidR="002758EB" w:rsidRPr="00CD394E" w:rsidRDefault="002758EB" w:rsidP="002758EB">
      <w:pPr>
        <w:suppressAutoHyphens/>
        <w:rPr>
          <w:rFonts w:eastAsia="Calibri"/>
          <w:color w:val="000000"/>
          <w:sz w:val="26"/>
          <w:szCs w:val="26"/>
          <w:lang w:eastAsia="ar-SA"/>
        </w:rPr>
      </w:pPr>
    </w:p>
    <w:p w:rsidR="00CD394E" w:rsidRDefault="00CD394E" w:rsidP="002758EB">
      <w:pPr>
        <w:tabs>
          <w:tab w:val="left" w:pos="6915"/>
        </w:tabs>
        <w:suppressAutoHyphens/>
        <w:rPr>
          <w:rFonts w:eastAsia="Calibri"/>
          <w:color w:val="000000"/>
          <w:sz w:val="26"/>
          <w:szCs w:val="26"/>
          <w:lang w:eastAsia="ar-SA"/>
        </w:rPr>
      </w:pPr>
      <w:r>
        <w:rPr>
          <w:rFonts w:eastAsia="Calibri"/>
          <w:color w:val="000000"/>
          <w:sz w:val="26"/>
          <w:szCs w:val="26"/>
          <w:lang w:eastAsia="ar-SA"/>
        </w:rPr>
        <w:t xml:space="preserve">Председатель Табачненского сельского совета – </w:t>
      </w:r>
    </w:p>
    <w:p w:rsidR="00CD394E" w:rsidRDefault="00CD394E" w:rsidP="002758EB">
      <w:pPr>
        <w:tabs>
          <w:tab w:val="left" w:pos="6915"/>
        </w:tabs>
        <w:suppressAutoHyphens/>
        <w:rPr>
          <w:rFonts w:eastAsia="Calibri"/>
          <w:color w:val="000000"/>
          <w:sz w:val="26"/>
          <w:szCs w:val="26"/>
          <w:lang w:eastAsia="ar-SA"/>
        </w:rPr>
      </w:pPr>
      <w:r>
        <w:rPr>
          <w:rFonts w:eastAsia="Calibri"/>
          <w:color w:val="000000"/>
          <w:sz w:val="26"/>
          <w:szCs w:val="26"/>
          <w:lang w:eastAsia="ar-SA"/>
        </w:rPr>
        <w:t>глава администрации Табачненского сельского</w:t>
      </w:r>
    </w:p>
    <w:p w:rsidR="002758EB" w:rsidRPr="00CD394E" w:rsidRDefault="00CD394E" w:rsidP="002758EB">
      <w:pPr>
        <w:tabs>
          <w:tab w:val="left" w:pos="6915"/>
        </w:tabs>
        <w:suppressAutoHyphens/>
        <w:rPr>
          <w:rFonts w:eastAsia="Calibri"/>
          <w:sz w:val="26"/>
          <w:szCs w:val="26"/>
          <w:lang w:eastAsia="ar-SA"/>
        </w:rPr>
      </w:pPr>
      <w:r>
        <w:rPr>
          <w:rFonts w:eastAsia="Calibri"/>
          <w:color w:val="000000"/>
          <w:sz w:val="26"/>
          <w:szCs w:val="26"/>
          <w:lang w:eastAsia="ar-SA"/>
        </w:rPr>
        <w:t xml:space="preserve">поселения Бахчисарайского района Республики Крым                           </w:t>
      </w:r>
      <w:r w:rsidR="002758EB" w:rsidRPr="00CD394E">
        <w:rPr>
          <w:rFonts w:eastAsia="Calibri"/>
          <w:color w:val="000000"/>
          <w:sz w:val="26"/>
          <w:szCs w:val="26"/>
          <w:lang w:eastAsia="ar-SA"/>
        </w:rPr>
        <w:tab/>
      </w:r>
      <w:r>
        <w:rPr>
          <w:rFonts w:eastAsia="Calibri"/>
          <w:color w:val="000000"/>
          <w:sz w:val="26"/>
          <w:szCs w:val="26"/>
          <w:lang w:eastAsia="ar-SA"/>
        </w:rPr>
        <w:t>И.И.Шаповал</w:t>
      </w:r>
    </w:p>
    <w:p w:rsidR="002758EB" w:rsidRPr="00C82C75" w:rsidRDefault="002758EB" w:rsidP="002758EB">
      <w:pPr>
        <w:suppressAutoHyphens/>
        <w:rPr>
          <w:rFonts w:ascii="Calibri" w:eastAsia="Calibri" w:hAnsi="Calibri" w:cs="Calibri"/>
          <w:lang w:eastAsia="ar-SA"/>
        </w:rPr>
      </w:pPr>
      <w:r w:rsidRPr="00C82C75">
        <w:rPr>
          <w:rFonts w:ascii="Calibri" w:eastAsia="Calibri" w:hAnsi="Calibri" w:cs="Calibri"/>
          <w:lang w:eastAsia="ar-SA"/>
        </w:rPr>
        <w:t xml:space="preserve">                                                                                                                                      </w:t>
      </w:r>
    </w:p>
    <w:p w:rsidR="002758EB" w:rsidRPr="002758EB" w:rsidRDefault="002758EB" w:rsidP="002758EB">
      <w:pPr>
        <w:suppressAutoHyphens/>
        <w:rPr>
          <w:rFonts w:ascii="Calibri" w:eastAsia="Calibri" w:hAnsi="Calibri" w:cs="Calibri"/>
          <w:sz w:val="20"/>
          <w:szCs w:val="20"/>
          <w:lang w:eastAsia="ar-SA"/>
        </w:rPr>
      </w:pPr>
    </w:p>
    <w:tbl>
      <w:tblPr>
        <w:tblW w:w="0" w:type="auto"/>
        <w:tblInd w:w="5094" w:type="dxa"/>
        <w:tblLook w:val="01E0" w:firstRow="1" w:lastRow="1" w:firstColumn="1" w:lastColumn="1" w:noHBand="0" w:noVBand="0"/>
      </w:tblPr>
      <w:tblGrid>
        <w:gridCol w:w="4380"/>
      </w:tblGrid>
      <w:tr w:rsidR="002758EB" w:rsidRPr="002758EB" w:rsidTr="001F106D">
        <w:trPr>
          <w:trHeight w:val="1751"/>
        </w:trPr>
        <w:tc>
          <w:tcPr>
            <w:tcW w:w="4380" w:type="dxa"/>
          </w:tcPr>
          <w:p w:rsidR="00047EEB" w:rsidRDefault="002758EB" w:rsidP="002758EB">
            <w:pPr>
              <w:rPr>
                <w:rFonts w:eastAsia="Calibri"/>
                <w:b/>
                <w:lang w:eastAsia="en-US"/>
              </w:rPr>
            </w:pPr>
            <w:r w:rsidRPr="002758EB">
              <w:rPr>
                <w:rFonts w:eastAsia="Calibri"/>
                <w:b/>
                <w:lang w:eastAsia="en-US"/>
              </w:rPr>
              <w:lastRenderedPageBreak/>
              <w:t xml:space="preserve">Приложение </w:t>
            </w:r>
          </w:p>
          <w:p w:rsidR="002758EB" w:rsidRPr="002758EB" w:rsidRDefault="00047EEB" w:rsidP="002758EB">
            <w:pPr>
              <w:rPr>
                <w:rFonts w:eastAsia="Calibri"/>
                <w:b/>
                <w:lang w:eastAsia="en-US"/>
              </w:rPr>
            </w:pPr>
            <w:r>
              <w:rPr>
                <w:rFonts w:eastAsia="Calibri"/>
                <w:b/>
                <w:lang w:eastAsia="en-US"/>
              </w:rPr>
              <w:t>к П</w:t>
            </w:r>
            <w:r w:rsidR="002758EB" w:rsidRPr="002758EB">
              <w:rPr>
                <w:rFonts w:eastAsia="Calibri"/>
                <w:b/>
                <w:lang w:eastAsia="en-US"/>
              </w:rPr>
              <w:t xml:space="preserve">остановлению </w:t>
            </w:r>
            <w:r w:rsidR="001F106D">
              <w:rPr>
                <w:rFonts w:eastAsia="Calibri"/>
                <w:b/>
                <w:lang w:eastAsia="en-US"/>
              </w:rPr>
              <w:t>№ 48/03-03</w:t>
            </w:r>
          </w:p>
          <w:p w:rsidR="002758EB" w:rsidRPr="002758EB" w:rsidRDefault="000243B8" w:rsidP="002758EB">
            <w:pPr>
              <w:rPr>
                <w:rFonts w:eastAsia="Calibri"/>
                <w:b/>
                <w:lang w:eastAsia="en-US"/>
              </w:rPr>
            </w:pPr>
            <w:r>
              <w:rPr>
                <w:rFonts w:eastAsia="Calibri"/>
                <w:b/>
                <w:lang w:eastAsia="en-US"/>
              </w:rPr>
              <w:t xml:space="preserve">от </w:t>
            </w:r>
            <w:r w:rsidR="001F106D">
              <w:rPr>
                <w:rFonts w:eastAsia="Calibri"/>
                <w:b/>
                <w:lang w:eastAsia="en-US"/>
              </w:rPr>
              <w:t>01</w:t>
            </w:r>
            <w:r w:rsidR="00C82C75">
              <w:rPr>
                <w:rFonts w:eastAsia="Calibri"/>
                <w:b/>
                <w:lang w:eastAsia="en-US"/>
              </w:rPr>
              <w:t>.10.</w:t>
            </w:r>
            <w:r w:rsidR="007A090B">
              <w:rPr>
                <w:rFonts w:eastAsia="Calibri"/>
                <w:b/>
                <w:lang w:eastAsia="en-US"/>
              </w:rPr>
              <w:t>201</w:t>
            </w:r>
            <w:r w:rsidR="001F106D">
              <w:rPr>
                <w:rFonts w:eastAsia="Calibri"/>
                <w:b/>
                <w:lang w:eastAsia="en-US"/>
              </w:rPr>
              <w:t xml:space="preserve">8 </w:t>
            </w:r>
          </w:p>
          <w:p w:rsidR="002758EB" w:rsidRPr="002758EB" w:rsidRDefault="002758EB" w:rsidP="002758EB">
            <w:pPr>
              <w:suppressAutoHyphens/>
              <w:ind w:firstLine="708"/>
              <w:rPr>
                <w:rFonts w:ascii="Calibri" w:eastAsia="Calibri" w:hAnsi="Calibri" w:cs="Calibri"/>
                <w:b/>
                <w:sz w:val="28"/>
                <w:szCs w:val="28"/>
                <w:lang w:eastAsia="ar-SA"/>
              </w:rPr>
            </w:pPr>
          </w:p>
        </w:tc>
      </w:tr>
    </w:tbl>
    <w:p w:rsidR="002758EB" w:rsidRPr="002758EB" w:rsidRDefault="002758EB" w:rsidP="002758EB">
      <w:pPr>
        <w:spacing w:line="276" w:lineRule="auto"/>
        <w:rPr>
          <w:rFonts w:eastAsia="Calibri"/>
          <w:lang w:eastAsia="en-US"/>
        </w:rPr>
      </w:pPr>
    </w:p>
    <w:p w:rsidR="00721D3C" w:rsidRPr="00721D3C" w:rsidRDefault="00721D3C" w:rsidP="00721D3C">
      <w:pPr>
        <w:suppressAutoHyphens/>
        <w:ind w:firstLine="709"/>
        <w:jc w:val="center"/>
        <w:rPr>
          <w:b/>
        </w:rPr>
      </w:pPr>
      <w:r w:rsidRPr="00721D3C">
        <w:rPr>
          <w:b/>
        </w:rPr>
        <w:t>Основные направления бюджетной и налоговой политики</w:t>
      </w:r>
    </w:p>
    <w:p w:rsidR="00721D3C" w:rsidRPr="00721D3C" w:rsidRDefault="00721D3C" w:rsidP="00721D3C">
      <w:pPr>
        <w:spacing w:line="276" w:lineRule="auto"/>
        <w:jc w:val="center"/>
        <w:rPr>
          <w:rFonts w:eastAsia="Calibri"/>
          <w:b/>
          <w:bCs/>
          <w:lang w:eastAsia="en-US"/>
        </w:rPr>
      </w:pPr>
      <w:r w:rsidRPr="00721D3C">
        <w:rPr>
          <w:b/>
        </w:rPr>
        <w:t xml:space="preserve">в Табачненском сельском поселении Бахчисарайского района Республики Крым на </w:t>
      </w:r>
      <w:r w:rsidR="00CD394E">
        <w:rPr>
          <w:rFonts w:eastAsia="Calibri"/>
          <w:b/>
          <w:bCs/>
          <w:lang w:eastAsia="en-US"/>
        </w:rPr>
        <w:t>2019</w:t>
      </w:r>
      <w:r w:rsidRPr="00721D3C">
        <w:rPr>
          <w:rFonts w:eastAsia="Calibri"/>
          <w:b/>
          <w:bCs/>
          <w:lang w:eastAsia="en-US"/>
        </w:rPr>
        <w:t xml:space="preserve"> год и плановый период </w:t>
      </w:r>
      <w:r w:rsidR="00CD394E">
        <w:rPr>
          <w:rFonts w:eastAsia="Calibri"/>
          <w:b/>
          <w:bCs/>
          <w:lang w:eastAsia="en-US"/>
        </w:rPr>
        <w:t>2020</w:t>
      </w:r>
      <w:r w:rsidRPr="00721D3C">
        <w:rPr>
          <w:rFonts w:eastAsia="Calibri"/>
          <w:b/>
          <w:bCs/>
          <w:lang w:eastAsia="en-US"/>
        </w:rPr>
        <w:t>-</w:t>
      </w:r>
      <w:r w:rsidR="00CD394E">
        <w:rPr>
          <w:rFonts w:eastAsia="Calibri"/>
          <w:b/>
          <w:bCs/>
          <w:lang w:eastAsia="en-US"/>
        </w:rPr>
        <w:t>2021</w:t>
      </w:r>
      <w:r w:rsidR="007A090B">
        <w:rPr>
          <w:rFonts w:eastAsia="Calibri"/>
          <w:b/>
          <w:bCs/>
          <w:lang w:eastAsia="en-US"/>
        </w:rPr>
        <w:t xml:space="preserve"> годы</w:t>
      </w:r>
    </w:p>
    <w:p w:rsidR="00721D3C" w:rsidRPr="00721D3C" w:rsidRDefault="00721D3C" w:rsidP="00721D3C">
      <w:pPr>
        <w:suppressAutoHyphens/>
        <w:ind w:firstLine="709"/>
        <w:jc w:val="center"/>
        <w:rPr>
          <w:b/>
          <w:sz w:val="28"/>
          <w:szCs w:val="28"/>
        </w:rPr>
      </w:pPr>
    </w:p>
    <w:p w:rsidR="00721D3C" w:rsidRPr="00721D3C" w:rsidRDefault="00721D3C" w:rsidP="00721D3C">
      <w:pPr>
        <w:suppressAutoHyphens/>
        <w:ind w:firstLine="709"/>
        <w:jc w:val="both"/>
      </w:pPr>
      <w:r w:rsidRPr="00721D3C">
        <w:t>Основные направления бюджетной и налог</w:t>
      </w:r>
      <w:r>
        <w:t>овой политики в Табачненском</w:t>
      </w:r>
      <w:r w:rsidRPr="00721D3C">
        <w:t xml:space="preserve"> сельском поселении Бахчисарайского района Республики Крым на </w:t>
      </w:r>
      <w:r w:rsidR="00CD394E">
        <w:t>2019</w:t>
      </w:r>
      <w:r>
        <w:t xml:space="preserve"> год и плановый период</w:t>
      </w:r>
      <w:r w:rsidR="0077006E">
        <w:t xml:space="preserve">              </w:t>
      </w:r>
      <w:r>
        <w:t xml:space="preserve"> </w:t>
      </w:r>
      <w:r w:rsidR="00CD394E">
        <w:t>2020</w:t>
      </w:r>
      <w:r>
        <w:t>-</w:t>
      </w:r>
      <w:r w:rsidR="00CD394E">
        <w:t>2021</w:t>
      </w:r>
      <w:r w:rsidRPr="00721D3C">
        <w:t xml:space="preserve"> год</w:t>
      </w:r>
      <w:r w:rsidR="0077006E">
        <w:t>ов</w:t>
      </w:r>
      <w:r w:rsidRPr="00721D3C">
        <w:t xml:space="preserve"> разработаны в соответствии с требованиями Бюджетного кодекса Российской Федерации и </w:t>
      </w:r>
      <w:r w:rsidR="00CD394E" w:rsidRPr="00CD394E">
        <w:t>Положением о бюджетном процессе в Табачненском сельском поселении, утвержденным решением 32-й сессии 1 созыва от 03.11.2017 г. № 1-200 (с изменениями)</w:t>
      </w:r>
    </w:p>
    <w:p w:rsidR="0077006E" w:rsidRDefault="0077006E" w:rsidP="00721D3C">
      <w:pPr>
        <w:suppressAutoHyphens/>
        <w:ind w:firstLine="709"/>
        <w:jc w:val="center"/>
        <w:rPr>
          <w:b/>
        </w:rPr>
      </w:pPr>
    </w:p>
    <w:p w:rsidR="00721D3C" w:rsidRPr="00721D3C" w:rsidRDefault="00721D3C" w:rsidP="00721D3C">
      <w:pPr>
        <w:suppressAutoHyphens/>
        <w:ind w:firstLine="709"/>
        <w:jc w:val="center"/>
        <w:rPr>
          <w:b/>
        </w:rPr>
      </w:pPr>
      <w:r w:rsidRPr="00721D3C">
        <w:rPr>
          <w:b/>
        </w:rPr>
        <w:t>Основные задачи бюджетной и налоговой политики</w:t>
      </w:r>
    </w:p>
    <w:p w:rsidR="00721D3C" w:rsidRPr="00721D3C" w:rsidRDefault="00721D3C" w:rsidP="00721D3C">
      <w:pPr>
        <w:suppressAutoHyphens/>
        <w:ind w:firstLine="709"/>
        <w:jc w:val="center"/>
        <w:rPr>
          <w:b/>
        </w:rPr>
      </w:pPr>
      <w:r w:rsidRPr="00721D3C">
        <w:rPr>
          <w:b/>
        </w:rPr>
        <w:t xml:space="preserve">на </w:t>
      </w:r>
      <w:r w:rsidR="00CD394E">
        <w:rPr>
          <w:b/>
        </w:rPr>
        <w:t>2019</w:t>
      </w:r>
      <w:r>
        <w:rPr>
          <w:b/>
        </w:rPr>
        <w:t xml:space="preserve"> год и плановый период </w:t>
      </w:r>
      <w:r w:rsidR="00CD394E">
        <w:rPr>
          <w:b/>
        </w:rPr>
        <w:t>2020</w:t>
      </w:r>
      <w:r>
        <w:rPr>
          <w:b/>
        </w:rPr>
        <w:t>-</w:t>
      </w:r>
      <w:r w:rsidR="00CD394E">
        <w:rPr>
          <w:b/>
        </w:rPr>
        <w:t>2021</w:t>
      </w:r>
      <w:r w:rsidRPr="00721D3C">
        <w:rPr>
          <w:b/>
        </w:rPr>
        <w:t xml:space="preserve"> год</w:t>
      </w:r>
      <w:r>
        <w:rPr>
          <w:b/>
        </w:rPr>
        <w:t>а</w:t>
      </w:r>
    </w:p>
    <w:p w:rsidR="00721D3C" w:rsidRPr="00721D3C" w:rsidRDefault="00721D3C" w:rsidP="00721D3C">
      <w:pPr>
        <w:suppressAutoHyphens/>
        <w:ind w:firstLine="709"/>
        <w:jc w:val="both"/>
      </w:pPr>
    </w:p>
    <w:p w:rsidR="00721D3C" w:rsidRPr="00721D3C" w:rsidRDefault="00721D3C" w:rsidP="00721D3C">
      <w:pPr>
        <w:suppressAutoHyphens/>
        <w:ind w:firstLine="709"/>
        <w:jc w:val="both"/>
      </w:pPr>
      <w:r w:rsidRPr="00721D3C">
        <w:t xml:space="preserve">Основные направления бюджетной и налоговой политики Табачненского сельского поселения являются базой для формирования местного бюджета на </w:t>
      </w:r>
      <w:r w:rsidR="00CD394E">
        <w:t>2019</w:t>
      </w:r>
      <w:r>
        <w:t xml:space="preserve"> год и плановый период </w:t>
      </w:r>
      <w:r w:rsidR="00CD394E">
        <w:t>2020</w:t>
      </w:r>
      <w:r>
        <w:t>-</w:t>
      </w:r>
      <w:r w:rsidR="00CD394E">
        <w:t>2021</w:t>
      </w:r>
      <w:r>
        <w:t xml:space="preserve"> года</w:t>
      </w:r>
      <w:r w:rsidRPr="00721D3C">
        <w:t>.</w:t>
      </w:r>
    </w:p>
    <w:p w:rsidR="00721D3C" w:rsidRPr="00721D3C" w:rsidRDefault="00721D3C" w:rsidP="00721D3C">
      <w:pPr>
        <w:suppressAutoHyphens/>
        <w:ind w:firstLine="709"/>
        <w:jc w:val="both"/>
      </w:pPr>
      <w:r w:rsidRPr="00721D3C">
        <w:t>Большинство задач в сфере бюджетной и налоговой политики, поставленных в предыдущие годы, сохраняют свою актуальность.</w:t>
      </w:r>
    </w:p>
    <w:p w:rsidR="00721D3C" w:rsidRPr="00721D3C" w:rsidRDefault="00721D3C" w:rsidP="00721D3C">
      <w:pPr>
        <w:suppressAutoHyphens/>
        <w:ind w:firstLine="709"/>
        <w:jc w:val="both"/>
      </w:pPr>
      <w:r w:rsidRPr="00721D3C">
        <w:t xml:space="preserve">Приоритетным направлением бюджетной и налоговой политики на </w:t>
      </w:r>
      <w:r w:rsidR="00CD394E">
        <w:t>2019</w:t>
      </w:r>
      <w:r>
        <w:t xml:space="preserve"> год и плановый период </w:t>
      </w:r>
      <w:r w:rsidR="00CD394E">
        <w:t>2020</w:t>
      </w:r>
      <w:r>
        <w:t>-</w:t>
      </w:r>
      <w:r w:rsidR="00CD394E">
        <w:t>2021</w:t>
      </w:r>
      <w:r w:rsidRPr="00721D3C">
        <w:t xml:space="preserve"> год</w:t>
      </w:r>
      <w:r w:rsidR="0077006E">
        <w:t>ов</w:t>
      </w:r>
      <w:r w:rsidRPr="00721D3C">
        <w:t xml:space="preserve"> остается эффективное управление муниципальными финансовыми ресурсами.</w:t>
      </w:r>
    </w:p>
    <w:p w:rsidR="00721D3C" w:rsidRPr="00721D3C" w:rsidRDefault="00721D3C" w:rsidP="00721D3C">
      <w:pPr>
        <w:suppressAutoHyphens/>
        <w:ind w:firstLine="709"/>
        <w:jc w:val="both"/>
      </w:pPr>
      <w:r w:rsidRPr="00721D3C">
        <w:t>Необходимость поддержания сбалансированности бюджетной системы будет являться важнейшим фактором проводимой налоговой политики, направленной на обеспечение необходимого уровня доходов бюджетной системы, соответствия объема действующих расходных обязательств реальным доходным источникам покрытия дефицита бюджета, а также взвешенного подхода при рассмотрении принятия новых бюджетных обязательств, поддержку инвестиционной деятельности на территории поселения.</w:t>
      </w:r>
    </w:p>
    <w:p w:rsidR="00721D3C" w:rsidRPr="00721D3C" w:rsidRDefault="00721D3C" w:rsidP="00721D3C">
      <w:pPr>
        <w:suppressAutoHyphens/>
        <w:ind w:firstLine="709"/>
        <w:jc w:val="both"/>
      </w:pPr>
      <w:r>
        <w:t xml:space="preserve">Проект бюджета </w:t>
      </w:r>
      <w:r w:rsidRPr="00721D3C">
        <w:t xml:space="preserve">поселения на </w:t>
      </w:r>
      <w:r w:rsidR="00CD394E">
        <w:t>2019</w:t>
      </w:r>
      <w:r>
        <w:t xml:space="preserve"> год и плановый период </w:t>
      </w:r>
      <w:r w:rsidR="00CD394E">
        <w:t>2020</w:t>
      </w:r>
      <w:r>
        <w:t>-</w:t>
      </w:r>
      <w:r w:rsidR="00CD394E">
        <w:t>2021</w:t>
      </w:r>
      <w:r w:rsidRPr="00721D3C">
        <w:t xml:space="preserve"> год</w:t>
      </w:r>
      <w:r w:rsidR="0077006E">
        <w:t>ов</w:t>
      </w:r>
      <w:r w:rsidRPr="00721D3C">
        <w:t xml:space="preserve"> будет сформирован в соответствии со следующими базовыми подходами:</w:t>
      </w:r>
    </w:p>
    <w:p w:rsidR="00721D3C" w:rsidRPr="00721D3C" w:rsidRDefault="00721D3C" w:rsidP="00721D3C">
      <w:pPr>
        <w:suppressAutoHyphens/>
        <w:ind w:firstLine="709"/>
        <w:jc w:val="both"/>
      </w:pPr>
      <w:r w:rsidRPr="00721D3C">
        <w:t xml:space="preserve">1. Формирование бюджетных параметров исходя из необходимости безусловного исполнения действующих расходных обязательств, в том числе – с учетом их оптимизации и повышения эффективности использования финансовых ресурсов. </w:t>
      </w:r>
    </w:p>
    <w:p w:rsidR="00721D3C" w:rsidRPr="00721D3C" w:rsidRDefault="00721D3C" w:rsidP="00721D3C">
      <w:pPr>
        <w:suppressAutoHyphens/>
        <w:ind w:firstLine="709"/>
        <w:jc w:val="both"/>
      </w:pPr>
      <w:r w:rsidRPr="00721D3C">
        <w:t>Реализация данного подхода заключается в обязательном приоритете целей и задач, обязательств, установленных действующим законодательством Российской Федерации и документами стратегического планирования, при формировании проекта бюджета поселения на очередной финансовый год и плановый период.</w:t>
      </w:r>
    </w:p>
    <w:p w:rsidR="00721D3C" w:rsidRPr="00721D3C" w:rsidRDefault="00721D3C" w:rsidP="00721D3C">
      <w:pPr>
        <w:suppressAutoHyphens/>
        <w:ind w:firstLine="709"/>
        <w:jc w:val="both"/>
      </w:pPr>
      <w:r w:rsidRPr="00721D3C">
        <w:t>В этих условиях решение задачи оптимизации бюджетных расходов обеспечивается при условии не снижения качества и объемов предоставляемых услуг, в том числе с помощью реализации комплекса мер повышения эффективности управления муниципальными финансами.</w:t>
      </w:r>
    </w:p>
    <w:p w:rsidR="00721D3C" w:rsidRPr="00721D3C" w:rsidRDefault="00721D3C" w:rsidP="00721D3C">
      <w:pPr>
        <w:suppressAutoHyphens/>
        <w:ind w:firstLine="709"/>
        <w:jc w:val="both"/>
      </w:pPr>
      <w:r w:rsidRPr="00721D3C">
        <w:t>2. Минимизация рисков несбалансированности бюджетов бюджетной системы Российской Федерации при бюджетном планировании.</w:t>
      </w:r>
    </w:p>
    <w:p w:rsidR="00721D3C" w:rsidRPr="00721D3C" w:rsidRDefault="00721D3C" w:rsidP="00721D3C">
      <w:pPr>
        <w:suppressAutoHyphens/>
        <w:ind w:firstLine="709"/>
        <w:jc w:val="both"/>
      </w:pPr>
      <w:r w:rsidRPr="00721D3C">
        <w:t>Для этого формирование проекта бюджета поселения должно основываться на реалистичных оценках и прогнозах социально-экономического развития Табачненского сельского поселения в средне- и долгосрочном периодах.</w:t>
      </w:r>
    </w:p>
    <w:p w:rsidR="00721D3C" w:rsidRPr="00721D3C" w:rsidRDefault="00721D3C" w:rsidP="00721D3C">
      <w:pPr>
        <w:suppressAutoHyphens/>
        <w:ind w:firstLine="709"/>
        <w:jc w:val="both"/>
      </w:pPr>
      <w:r w:rsidRPr="00721D3C">
        <w:t xml:space="preserve">При этом необходимо обеспечение достаточной гибкости предельных объемов и структуры бюджетных расходов, в том числе – наличие нераспределенных ресурсов на будущие </w:t>
      </w:r>
      <w:r w:rsidRPr="00721D3C">
        <w:lastRenderedPageBreak/>
        <w:t>периоды и критериев для их перераспределения в соответствии с уточнением приоритетных задач, либо сокращения (оптимизации) при неблагоприятной динамике бюджетных доходов.</w:t>
      </w:r>
    </w:p>
    <w:p w:rsidR="00721D3C" w:rsidRPr="00721D3C" w:rsidRDefault="00721D3C" w:rsidP="00721D3C">
      <w:pPr>
        <w:suppressAutoHyphens/>
        <w:ind w:firstLine="709"/>
        <w:jc w:val="both"/>
      </w:pPr>
      <w:r w:rsidRPr="00721D3C">
        <w:t xml:space="preserve">3. Сравнительная оценка эффективности новых расходных обязательств с учетом сроков и механизмов их реализации. </w:t>
      </w:r>
    </w:p>
    <w:p w:rsidR="00721D3C" w:rsidRPr="00721D3C" w:rsidRDefault="00721D3C" w:rsidP="00721D3C">
      <w:pPr>
        <w:suppressAutoHyphens/>
        <w:ind w:firstLine="709"/>
        <w:jc w:val="both"/>
      </w:pPr>
      <w:r w:rsidRPr="00721D3C">
        <w:t xml:space="preserve">Ограниченность финансовых ресурсов бюджета поселения в обязательном порядке предполагает выбор приоритетных расходных обязательств, позволяющих достичь наилучшего результата, в том числе в долгосрочном периоде. </w:t>
      </w:r>
    </w:p>
    <w:p w:rsidR="00721D3C" w:rsidRPr="00721D3C" w:rsidRDefault="00721D3C" w:rsidP="00721D3C">
      <w:pPr>
        <w:suppressAutoHyphens/>
        <w:ind w:firstLine="709"/>
        <w:jc w:val="both"/>
      </w:pPr>
      <w:r w:rsidRPr="00721D3C">
        <w:t>Утверждение и реализация долгосрочной бюджетной стратегии, начиная с текущего года, позволит на системной основе обеспечивать учет и оценку влияния принимаемых решений на показатели сбалансированности бюджетов бюджетной системы.</w:t>
      </w:r>
    </w:p>
    <w:p w:rsidR="00721D3C" w:rsidRPr="00721D3C" w:rsidRDefault="00721D3C" w:rsidP="00721D3C">
      <w:pPr>
        <w:suppressAutoHyphens/>
        <w:ind w:firstLine="709"/>
        <w:jc w:val="both"/>
      </w:pPr>
      <w:r w:rsidRPr="00721D3C">
        <w:t>4. Использование механизмов повышения результативности бюджетных расходов, стимулов для выявления и использования резервов для достижения планируемых (установленных) результатов.</w:t>
      </w:r>
    </w:p>
    <w:p w:rsidR="00721D3C" w:rsidRPr="00721D3C" w:rsidRDefault="00721D3C" w:rsidP="00721D3C">
      <w:pPr>
        <w:suppressAutoHyphens/>
        <w:ind w:firstLine="709"/>
        <w:jc w:val="both"/>
      </w:pPr>
      <w:r w:rsidRPr="00721D3C">
        <w:t xml:space="preserve">Основным инструментом данного элемента бюджетной политики будет являться программно-целевой метод, повышающий ответственность и заинтересованность ответственных исполнителей муниципальных программ в достижении наилучших результатов в рамках ограниченных финансовых ресурсов. </w:t>
      </w:r>
    </w:p>
    <w:p w:rsidR="00721D3C" w:rsidRPr="00721D3C" w:rsidRDefault="00721D3C" w:rsidP="00721D3C">
      <w:pPr>
        <w:suppressAutoHyphens/>
        <w:ind w:firstLine="709"/>
        <w:jc w:val="both"/>
      </w:pPr>
      <w:r w:rsidRPr="00721D3C">
        <w:t>Достижение измеримых, общественно значимых результатов, выявление и эффективное использование внутренних резервов, проведение социально-экономических реформ может быть реализовано только при сохранении долгосрочной сбалансированности и устойчивости бюджетной системы Российской Федерации.</w:t>
      </w:r>
    </w:p>
    <w:p w:rsidR="00721D3C" w:rsidRPr="00721D3C" w:rsidRDefault="00721D3C" w:rsidP="00721D3C">
      <w:pPr>
        <w:suppressAutoHyphens/>
        <w:ind w:firstLine="709"/>
        <w:jc w:val="both"/>
      </w:pPr>
      <w:r w:rsidRPr="00721D3C">
        <w:t xml:space="preserve">Целью налоговой политики Табачненского сельского поселения является увеличение доходной базы поселения для обеспечения сбалансированности бюджетной системы Табачненского сельского поселения и поддержка инвестиционной деятельности. Необходимо соблюдать баланс между сохранением бюджетной устойчивости, получением необходимого объема бюджетных расходов, с одной стороны, и поддержкой предпринимательской и инвестиционной активности, с другой стороны.   Администрации Табачненского сельского поселения совместно с налоговыми органами предстоит осуществить работу по выверке объектов налогообложения. </w:t>
      </w:r>
    </w:p>
    <w:p w:rsidR="00721D3C" w:rsidRPr="00721D3C" w:rsidRDefault="00721D3C" w:rsidP="00721D3C">
      <w:pPr>
        <w:suppressAutoHyphens/>
        <w:ind w:firstLine="709"/>
        <w:jc w:val="both"/>
      </w:pPr>
      <w:r w:rsidRPr="00721D3C">
        <w:t xml:space="preserve">Кардинальное увеличение доходной базы бюджета Табачненского сельского поселения может быть обеспечено развитием экономики поселения, привлечением инвестиций и появлением новых налогоплательщиков. </w:t>
      </w:r>
    </w:p>
    <w:p w:rsidR="00721D3C" w:rsidRPr="00721D3C" w:rsidRDefault="00721D3C" w:rsidP="00721D3C">
      <w:pPr>
        <w:suppressAutoHyphens/>
        <w:ind w:firstLine="709"/>
        <w:jc w:val="both"/>
      </w:pPr>
      <w:r w:rsidRPr="00721D3C">
        <w:t xml:space="preserve">Местный бюджет на </w:t>
      </w:r>
      <w:r w:rsidR="00CD394E">
        <w:t>2019</w:t>
      </w:r>
      <w:r>
        <w:t xml:space="preserve"> год и плановый период </w:t>
      </w:r>
      <w:r w:rsidR="00CD394E">
        <w:t>2020</w:t>
      </w:r>
      <w:r>
        <w:t>-</w:t>
      </w:r>
      <w:r w:rsidR="00CD394E">
        <w:t>2021</w:t>
      </w:r>
      <w:r w:rsidRPr="00721D3C">
        <w:t xml:space="preserve"> год</w:t>
      </w:r>
      <w:r w:rsidR="0077006E">
        <w:t>ов</w:t>
      </w:r>
      <w:r w:rsidRPr="00721D3C">
        <w:t xml:space="preserve"> должен стать бюджетом, посредством которого решаются задачи выхода на траекторию устойчивого экономического развития, создания условий для развития и модернизации экономики, повышения уровня и качества жизни граждан, повышения эффективности и прозрачности управления. Необходимо формировать механизм взаимодействия органов Администрации Табачненского сельского поселения непосредственно с налогоплательщиками, функционирующими на территории поселения.</w:t>
      </w:r>
    </w:p>
    <w:p w:rsidR="00721D3C" w:rsidRPr="00721D3C" w:rsidRDefault="00721D3C" w:rsidP="00721D3C">
      <w:pPr>
        <w:suppressAutoHyphens/>
        <w:ind w:firstLine="709"/>
        <w:jc w:val="both"/>
      </w:pPr>
      <w:r w:rsidRPr="00721D3C">
        <w:t>Основополагающим элементом для развития внутреннего налогового потенциала, как и в предыдущие годы, сохраняется привлечение инвестиций, обеспечивающих условия для дальнейшего экономического роста поселения, жестокий контроль за объемом изъятий доходов бюджета Табачненского сельского поселения, за бюджетной эффективностью предоставляемых налоговых льгот, недопущением роста дебиторской задолженности по неналоговым доходам бюджета и недоимки по налогам, уплачиваемым организациями бюджетной сферы.</w:t>
      </w:r>
    </w:p>
    <w:p w:rsidR="00721D3C" w:rsidRPr="00721D3C" w:rsidRDefault="00721D3C" w:rsidP="00721D3C">
      <w:pPr>
        <w:suppressAutoHyphens/>
        <w:ind w:firstLine="709"/>
        <w:jc w:val="both"/>
      </w:pPr>
      <w:r w:rsidRPr="00721D3C">
        <w:t xml:space="preserve">Следует пересмотреть подходы к установлению налоговых льгот, обеспечив их соответствие Основным направления налоговой политики Российской Федерации на </w:t>
      </w:r>
      <w:r w:rsidR="00CD394E">
        <w:t>2019</w:t>
      </w:r>
      <w:r>
        <w:t xml:space="preserve"> год и плановый период </w:t>
      </w:r>
      <w:r w:rsidR="00CD394E">
        <w:t>2020</w:t>
      </w:r>
      <w:r>
        <w:t>-</w:t>
      </w:r>
      <w:r w:rsidR="00CD394E">
        <w:t>2021</w:t>
      </w:r>
      <w:r w:rsidRPr="00721D3C">
        <w:t xml:space="preserve"> год</w:t>
      </w:r>
      <w:r w:rsidR="0077006E">
        <w:t>ов</w:t>
      </w:r>
      <w:r w:rsidRPr="00721D3C">
        <w:t>.</w:t>
      </w:r>
    </w:p>
    <w:p w:rsidR="00721D3C" w:rsidRPr="00721D3C" w:rsidRDefault="00721D3C" w:rsidP="00721D3C">
      <w:pPr>
        <w:suppressAutoHyphens/>
        <w:ind w:firstLine="709"/>
        <w:jc w:val="both"/>
      </w:pPr>
      <w:r w:rsidRPr="00721D3C">
        <w:t>Принятие новой льготы, налогового освобождения или иного стимулирующего механизма в рамках налоговой политики должно сопровождаться определением «источника» для такого решения, в качестве которого может рассматриваться отмена одной или нескольких неэффективных льгот.</w:t>
      </w:r>
    </w:p>
    <w:p w:rsidR="00721D3C" w:rsidRPr="00721D3C" w:rsidRDefault="00721D3C" w:rsidP="00721D3C">
      <w:pPr>
        <w:suppressAutoHyphens/>
        <w:ind w:firstLine="709"/>
        <w:jc w:val="both"/>
      </w:pPr>
      <w:r w:rsidRPr="00721D3C">
        <w:t>Целесообразно налоговую льготу первоначально предоставлять на временной основе с обязательным анализом эффективности по итогам ее применения.</w:t>
      </w:r>
    </w:p>
    <w:p w:rsidR="00721D3C" w:rsidRPr="00721D3C" w:rsidRDefault="00721D3C" w:rsidP="00721D3C">
      <w:pPr>
        <w:suppressAutoHyphens/>
        <w:ind w:firstLine="709"/>
        <w:jc w:val="both"/>
      </w:pPr>
      <w:r w:rsidRPr="00721D3C">
        <w:lastRenderedPageBreak/>
        <w:t>Предоставление налоговых льгот осуществляется и будет осуществляться при условии отсутствия у налогоплательщиков, пользующихся налоговыми льготами, недоимки по налогам и сборам.</w:t>
      </w:r>
    </w:p>
    <w:p w:rsidR="00721D3C" w:rsidRPr="00721D3C" w:rsidRDefault="00721D3C" w:rsidP="00721D3C">
      <w:pPr>
        <w:suppressAutoHyphens/>
        <w:ind w:firstLine="709"/>
        <w:jc w:val="both"/>
      </w:pPr>
      <w:r w:rsidRPr="00721D3C">
        <w:t>Во избежание распыления выделяемых бюджетных ресурсов необходимо выделение приоритетных сфер хозяйственной деятельности для оказания поддержки в форме налоговых льгот. Принятие решений по вопросам сохранения тех или иных льгот, а также введение новых необходимо осуществлять по результатам анализа практики их применения, администрирования и результативности.</w:t>
      </w:r>
    </w:p>
    <w:p w:rsidR="00721D3C" w:rsidRPr="00721D3C" w:rsidRDefault="00721D3C" w:rsidP="00721D3C">
      <w:pPr>
        <w:suppressAutoHyphens/>
        <w:ind w:firstLine="709"/>
        <w:jc w:val="both"/>
      </w:pPr>
      <w:r w:rsidRPr="00721D3C">
        <w:t>Бюджетная политика должна быть нацелена на улучшение условий жизни человека, адресное решение социальных проблем, повышение качества муниципальных услуг, стимулирование развития Табачненского</w:t>
      </w:r>
      <w:r>
        <w:t xml:space="preserve"> сельского </w:t>
      </w:r>
      <w:r w:rsidRPr="00721D3C">
        <w:t>поселения.</w:t>
      </w:r>
    </w:p>
    <w:p w:rsidR="00721D3C" w:rsidRPr="00721D3C" w:rsidRDefault="00721D3C" w:rsidP="00721D3C">
      <w:pPr>
        <w:suppressAutoHyphens/>
        <w:ind w:firstLine="709"/>
        <w:jc w:val="both"/>
      </w:pPr>
      <w:r w:rsidRPr="00721D3C">
        <w:t>В качестве одного из основных источников для обеспечения решения поставленных задач следует рассматривать увеличение доходов от использования имущества, находящегося в муниципальной собственности, путем повышения эффективности его использования.</w:t>
      </w:r>
    </w:p>
    <w:p w:rsidR="00721D3C" w:rsidRPr="00721D3C" w:rsidRDefault="00721D3C" w:rsidP="00721D3C">
      <w:pPr>
        <w:suppressAutoHyphens/>
        <w:ind w:firstLine="709"/>
        <w:jc w:val="both"/>
      </w:pPr>
      <w:r w:rsidRPr="00721D3C">
        <w:t>Политика управления муниципальной собственностью будет направлена на увеличение доходов от управления и распоряжения муниципальной собственностью, рациональное использование муниципального имущества путем:</w:t>
      </w:r>
    </w:p>
    <w:p w:rsidR="00721D3C" w:rsidRPr="00721D3C" w:rsidRDefault="00721D3C" w:rsidP="00721D3C">
      <w:pPr>
        <w:suppressAutoHyphens/>
        <w:ind w:firstLine="709"/>
        <w:jc w:val="both"/>
      </w:pPr>
      <w:r w:rsidRPr="00721D3C">
        <w:t>- оптимизации состава и объема имущества, необходимого для деятельности казенных учреждений;</w:t>
      </w:r>
    </w:p>
    <w:p w:rsidR="00721D3C" w:rsidRPr="00721D3C" w:rsidRDefault="00721D3C" w:rsidP="00721D3C">
      <w:pPr>
        <w:suppressAutoHyphens/>
        <w:ind w:firstLine="709"/>
        <w:jc w:val="both"/>
      </w:pPr>
      <w:r w:rsidRPr="00721D3C">
        <w:t>- приватизация имущества, не предназначенного для выполнения функций (полномочий) Табачненского сельского поселения;</w:t>
      </w:r>
    </w:p>
    <w:p w:rsidR="00721D3C" w:rsidRPr="00721D3C" w:rsidRDefault="00721D3C" w:rsidP="00721D3C">
      <w:pPr>
        <w:suppressAutoHyphens/>
        <w:ind w:firstLine="709"/>
        <w:jc w:val="both"/>
      </w:pPr>
      <w:r w:rsidRPr="00721D3C">
        <w:t>- усиления контроля за использованием и сохранностью имущества поселения, переданного организациям и учреждениям по договорам аренды и безвозмездного пользования.</w:t>
      </w:r>
    </w:p>
    <w:p w:rsidR="00721D3C" w:rsidRPr="00721D3C" w:rsidRDefault="00721D3C" w:rsidP="00721D3C">
      <w:pPr>
        <w:suppressAutoHyphens/>
        <w:ind w:firstLine="709"/>
        <w:jc w:val="both"/>
      </w:pPr>
      <w:r w:rsidRPr="00721D3C">
        <w:t>В сфере земельных отношений будет организована дальнейшая работа по принудительному изъятию ненадлежащее используемых или неиспользуемых по назначению земельных участков для предоставления их инвесторам, будет продолжена работа с невостребованными земельными долями земель сельскохозяйственного назначения.</w:t>
      </w:r>
    </w:p>
    <w:p w:rsidR="00721D3C" w:rsidRPr="00721D3C" w:rsidRDefault="00721D3C" w:rsidP="00721D3C">
      <w:pPr>
        <w:suppressAutoHyphens/>
        <w:ind w:firstLine="709"/>
        <w:jc w:val="both"/>
      </w:pPr>
      <w:r w:rsidRPr="00721D3C">
        <w:t xml:space="preserve">Основными целями бюджетной политики на </w:t>
      </w:r>
      <w:r w:rsidR="00CD394E">
        <w:t>2019</w:t>
      </w:r>
      <w:r>
        <w:t xml:space="preserve"> год и плановый период </w:t>
      </w:r>
      <w:r w:rsidR="00CD394E">
        <w:t>2020</w:t>
      </w:r>
      <w:r>
        <w:t>-</w:t>
      </w:r>
      <w:r w:rsidR="00CD394E">
        <w:t>2021</w:t>
      </w:r>
      <w:r w:rsidRPr="00721D3C">
        <w:t xml:space="preserve"> год</w:t>
      </w:r>
      <w:r w:rsidR="0077006E">
        <w:t>ов</w:t>
      </w:r>
      <w:r w:rsidRPr="00721D3C">
        <w:t xml:space="preserve"> являются:</w:t>
      </w:r>
    </w:p>
    <w:p w:rsidR="00721D3C" w:rsidRPr="00721D3C" w:rsidRDefault="00721D3C" w:rsidP="00721D3C">
      <w:pPr>
        <w:suppressAutoHyphens/>
        <w:ind w:firstLine="709"/>
        <w:jc w:val="both"/>
      </w:pPr>
      <w:r w:rsidRPr="00721D3C">
        <w:t>- использование бюджета в качестве одного из важнейших инструментов стимулирования экономики;</w:t>
      </w:r>
    </w:p>
    <w:p w:rsidR="00721D3C" w:rsidRPr="00721D3C" w:rsidRDefault="00721D3C" w:rsidP="00721D3C">
      <w:pPr>
        <w:suppressAutoHyphens/>
        <w:ind w:firstLine="709"/>
        <w:jc w:val="both"/>
      </w:pPr>
      <w:r w:rsidRPr="00721D3C">
        <w:t>- обеспечение средне- и долгосрочной бюджетной устойчивости;</w:t>
      </w:r>
    </w:p>
    <w:p w:rsidR="00721D3C" w:rsidRPr="00721D3C" w:rsidRDefault="00721D3C" w:rsidP="00721D3C">
      <w:pPr>
        <w:suppressAutoHyphens/>
        <w:ind w:firstLine="709"/>
        <w:jc w:val="both"/>
      </w:pPr>
      <w:r w:rsidRPr="00721D3C">
        <w:t>- повышение эффективности расходов бюджета;</w:t>
      </w:r>
    </w:p>
    <w:p w:rsidR="00721D3C" w:rsidRPr="00721D3C" w:rsidRDefault="00721D3C" w:rsidP="00721D3C">
      <w:pPr>
        <w:suppressAutoHyphens/>
        <w:ind w:firstLine="709"/>
        <w:jc w:val="both"/>
      </w:pPr>
      <w:r w:rsidRPr="00721D3C">
        <w:t>- создание благоприятных экономических условий, улучшение инвестиционного климата Табачненского</w:t>
      </w:r>
      <w:r>
        <w:t xml:space="preserve"> сельского </w:t>
      </w:r>
      <w:r w:rsidRPr="00721D3C">
        <w:t>поселения;</w:t>
      </w:r>
    </w:p>
    <w:p w:rsidR="00721D3C" w:rsidRPr="00721D3C" w:rsidRDefault="00721D3C" w:rsidP="00721D3C">
      <w:pPr>
        <w:suppressAutoHyphens/>
        <w:ind w:firstLine="709"/>
        <w:jc w:val="both"/>
      </w:pPr>
      <w:r w:rsidRPr="00721D3C">
        <w:t>- привлечение в поселение инвесторов;</w:t>
      </w:r>
    </w:p>
    <w:p w:rsidR="00721D3C" w:rsidRPr="00721D3C" w:rsidRDefault="00721D3C" w:rsidP="00721D3C">
      <w:pPr>
        <w:suppressAutoHyphens/>
        <w:ind w:firstLine="709"/>
        <w:jc w:val="both"/>
      </w:pPr>
      <w:r w:rsidRPr="00721D3C">
        <w:t>- достижение и сохранение тенденций роста показателей, характеризующих сферу инвестиционной деятельности.</w:t>
      </w:r>
    </w:p>
    <w:p w:rsidR="00721D3C" w:rsidRPr="00721D3C" w:rsidRDefault="00721D3C" w:rsidP="00721D3C">
      <w:pPr>
        <w:suppressAutoHyphens/>
        <w:ind w:firstLine="709"/>
        <w:jc w:val="both"/>
      </w:pPr>
      <w:r w:rsidRPr="00721D3C">
        <w:t>Для реализации поставленной цели необходимо решить следующие задачи:</w:t>
      </w:r>
    </w:p>
    <w:p w:rsidR="00721D3C" w:rsidRPr="00721D3C" w:rsidRDefault="00721D3C" w:rsidP="00721D3C">
      <w:pPr>
        <w:suppressAutoHyphens/>
        <w:ind w:firstLine="709"/>
        <w:jc w:val="both"/>
      </w:pPr>
      <w:r w:rsidRPr="00721D3C">
        <w:t>- поддержка малого и среднего предпринимательства;</w:t>
      </w:r>
    </w:p>
    <w:p w:rsidR="00721D3C" w:rsidRPr="00721D3C" w:rsidRDefault="00721D3C" w:rsidP="00721D3C">
      <w:pPr>
        <w:suppressAutoHyphens/>
        <w:ind w:firstLine="709"/>
        <w:jc w:val="both"/>
      </w:pPr>
      <w:r w:rsidRPr="00721D3C">
        <w:t>- адаптация бюджетных расходов к более низкому уровню доходов, не допуская обострения социальных проблем;</w:t>
      </w:r>
    </w:p>
    <w:p w:rsidR="00721D3C" w:rsidRPr="00721D3C" w:rsidRDefault="00721D3C" w:rsidP="00721D3C">
      <w:pPr>
        <w:suppressAutoHyphens/>
        <w:ind w:firstLine="709"/>
        <w:jc w:val="both"/>
      </w:pPr>
      <w:r w:rsidRPr="00721D3C">
        <w:t>- сдерживание роста бюджетного дефицита и наращивания муниципального долга;</w:t>
      </w:r>
    </w:p>
    <w:p w:rsidR="00721D3C" w:rsidRPr="00721D3C" w:rsidRDefault="00721D3C" w:rsidP="00721D3C">
      <w:pPr>
        <w:suppressAutoHyphens/>
        <w:ind w:firstLine="709"/>
        <w:jc w:val="both"/>
      </w:pPr>
      <w:r w:rsidRPr="00721D3C">
        <w:t>- обеспечение высокого качества муниципальных услуг и эффективное использование бюджетных средств.</w:t>
      </w:r>
    </w:p>
    <w:p w:rsidR="00721D3C" w:rsidRPr="00721D3C" w:rsidRDefault="00721D3C" w:rsidP="00721D3C">
      <w:pPr>
        <w:suppressAutoHyphens/>
        <w:ind w:firstLine="709"/>
        <w:jc w:val="both"/>
      </w:pPr>
      <w:r w:rsidRPr="00721D3C">
        <w:t xml:space="preserve">В перспективе </w:t>
      </w:r>
      <w:r w:rsidR="00CD394E">
        <w:t>2019</w:t>
      </w:r>
      <w:r>
        <w:t xml:space="preserve"> год и плановый период </w:t>
      </w:r>
      <w:r w:rsidR="00CD394E">
        <w:t>2020</w:t>
      </w:r>
      <w:r>
        <w:t>-</w:t>
      </w:r>
      <w:r w:rsidR="00CD394E">
        <w:t>2021</w:t>
      </w:r>
      <w:r w:rsidRPr="00721D3C">
        <w:t xml:space="preserve"> год</w:t>
      </w:r>
      <w:r w:rsidR="0077006E">
        <w:t>ов</w:t>
      </w:r>
      <w:r w:rsidRPr="00721D3C">
        <w:t xml:space="preserve"> приоритеты бюджетной политики будут направлены на обеспечение потребностей граждан и общества в муниципальных услугах, повышение их доступности и качества, реализацию долгосрочных приоритетов и целей социально-экономического развития Табачненского сельског</w:t>
      </w:r>
      <w:r>
        <w:t xml:space="preserve">о </w:t>
      </w:r>
      <w:r w:rsidRPr="00721D3C">
        <w:t>поселения.</w:t>
      </w:r>
    </w:p>
    <w:p w:rsidR="00721D3C" w:rsidRPr="00721D3C" w:rsidRDefault="00721D3C" w:rsidP="00721D3C">
      <w:pPr>
        <w:suppressAutoHyphens/>
        <w:ind w:firstLine="709"/>
        <w:jc w:val="both"/>
      </w:pPr>
      <w:r w:rsidRPr="00721D3C">
        <w:t>В связи с этим планируется основное внимание уделять дальнейшей качественной разработке и реализации муниципальных программ Табачненского сельского поселения как основного инструмента повышения эффективности бюджетных расходов, созданию механизма контроля за их выполнением.</w:t>
      </w:r>
    </w:p>
    <w:p w:rsidR="00721D3C" w:rsidRPr="00721D3C" w:rsidRDefault="00721D3C" w:rsidP="00721D3C">
      <w:pPr>
        <w:suppressAutoHyphens/>
        <w:ind w:firstLine="709"/>
        <w:jc w:val="both"/>
      </w:pPr>
      <w:r w:rsidRPr="00721D3C">
        <w:t xml:space="preserve"> В рамках повышения эффективности управления общественными финансами в среднесрочной перспективе необходимо решить задачу перехода к бюджетному планированию </w:t>
      </w:r>
      <w:r w:rsidRPr="00721D3C">
        <w:lastRenderedPageBreak/>
        <w:t>на основе потолков расходов, в рамках которых должны быть определены предельные объемы расходов на реализацию муниципальных программ Табачненского сельского поселения.</w:t>
      </w:r>
    </w:p>
    <w:p w:rsidR="00721D3C" w:rsidRPr="00721D3C" w:rsidRDefault="00721D3C" w:rsidP="00721D3C">
      <w:pPr>
        <w:suppressAutoHyphens/>
        <w:ind w:firstLine="709"/>
        <w:jc w:val="both"/>
      </w:pPr>
      <w:r w:rsidRPr="00721D3C">
        <w:t>Определение «потолков» расходов по муниципальным программам позволит определить среднесрочные приоритеты в распределении бюджетных расходов для реализации первоочередных задач политики, создать стимулы и расширить возможности для ответственных исполнителей программ по выявлению резервов и приоритетов расходов внутри муниципальных программ с целью достижения наилучших результатов использования финансовых ресурсов.</w:t>
      </w:r>
    </w:p>
    <w:p w:rsidR="00721D3C" w:rsidRPr="00721D3C" w:rsidRDefault="00721D3C" w:rsidP="00721D3C">
      <w:pPr>
        <w:suppressAutoHyphens/>
        <w:ind w:firstLine="709"/>
        <w:jc w:val="both"/>
      </w:pPr>
      <w:r w:rsidRPr="00721D3C">
        <w:t xml:space="preserve">В предстоящем периоде необходимо продолжить работу по повышению качества и доступности предоставляемых муниципальных услуг. Создаются условия и стимулы для сокращения внутренних издержек учреждений и привлечения ими более активно внебюджетных источников финансового обеспечения, повышения эффективности и открытости их деятельности. </w:t>
      </w:r>
    </w:p>
    <w:p w:rsidR="00721D3C" w:rsidRPr="00721D3C" w:rsidRDefault="00721D3C" w:rsidP="00721D3C">
      <w:pPr>
        <w:suppressAutoHyphens/>
        <w:ind w:firstLine="709"/>
        <w:jc w:val="both"/>
      </w:pPr>
      <w:r w:rsidRPr="00721D3C">
        <w:t>В целях модернизации бюджетного процесса продолжится применение современных телекоммуникационных технологий, будет использоваться информационное взаимодействие с едиными государственными информационными системами, продолжится совершенствование используемых для автоматизации бюджетного процесса информационных систем и размещение информации о деятельности в сети Интернет.</w:t>
      </w:r>
    </w:p>
    <w:p w:rsidR="00721D3C" w:rsidRPr="00721D3C" w:rsidRDefault="00721D3C" w:rsidP="00721D3C">
      <w:pPr>
        <w:suppressAutoHyphens/>
        <w:ind w:firstLine="709"/>
        <w:jc w:val="both"/>
      </w:pPr>
      <w:r w:rsidRPr="00721D3C">
        <w:t>В целях повышения инициативы и ответственности главных распорядителей, главных администраторов доходов местного бюджета продолжится осуществление мониторинга и оценки финансового менеджмента участников бюджетного процесса.</w:t>
      </w:r>
    </w:p>
    <w:p w:rsidR="00721D3C" w:rsidRPr="00721D3C" w:rsidRDefault="00721D3C" w:rsidP="00721D3C">
      <w:pPr>
        <w:suppressAutoHyphens/>
        <w:ind w:firstLine="709"/>
        <w:jc w:val="both"/>
      </w:pPr>
      <w:r w:rsidRPr="00721D3C">
        <w:t xml:space="preserve">Для решения поставленных задач в </w:t>
      </w:r>
      <w:r w:rsidR="00CD394E">
        <w:t>2019</w:t>
      </w:r>
      <w:r>
        <w:t xml:space="preserve"> год</w:t>
      </w:r>
      <w:r w:rsidR="007A090B">
        <w:t>у и плановых</w:t>
      </w:r>
      <w:r>
        <w:t xml:space="preserve"> период</w:t>
      </w:r>
      <w:r w:rsidR="007A090B">
        <w:t>ов</w:t>
      </w:r>
      <w:r>
        <w:t xml:space="preserve"> </w:t>
      </w:r>
      <w:r w:rsidR="00CD394E">
        <w:t>2020</w:t>
      </w:r>
      <w:r>
        <w:t>-</w:t>
      </w:r>
      <w:r w:rsidR="00CD394E">
        <w:t>2021</w:t>
      </w:r>
      <w:r w:rsidR="007A090B">
        <w:t xml:space="preserve"> годов</w:t>
      </w:r>
      <w:r w:rsidRPr="00721D3C">
        <w:t xml:space="preserve"> будут применяться следующие меры:</w:t>
      </w:r>
    </w:p>
    <w:p w:rsidR="00721D3C" w:rsidRPr="00721D3C" w:rsidRDefault="00721D3C" w:rsidP="00721D3C">
      <w:pPr>
        <w:suppressAutoHyphens/>
        <w:ind w:firstLine="709"/>
        <w:jc w:val="both"/>
      </w:pPr>
      <w:r w:rsidRPr="00721D3C">
        <w:t xml:space="preserve">- формирование бюджета поселения на </w:t>
      </w:r>
      <w:r w:rsidR="00CD394E">
        <w:t>2019</w:t>
      </w:r>
      <w:r>
        <w:t xml:space="preserve"> год и плановый период </w:t>
      </w:r>
      <w:r w:rsidR="00CD394E">
        <w:t>2020</w:t>
      </w:r>
      <w:r>
        <w:t>-</w:t>
      </w:r>
      <w:r w:rsidR="00CD394E">
        <w:t>2021</w:t>
      </w:r>
      <w:r w:rsidRPr="00721D3C">
        <w:t xml:space="preserve"> год</w:t>
      </w:r>
      <w:r>
        <w:t>ы</w:t>
      </w:r>
      <w:r w:rsidRPr="00721D3C">
        <w:t>, совершенствование бюджетного процесса, что обеспечит преемственность и предсказуемость бюджетной и налоговой политики, будет способствовать повышению устойчивости бюджетной системы Табачненского сельского поселения, повысит обоснованность планирования бюджетных расходов;</w:t>
      </w:r>
    </w:p>
    <w:p w:rsidR="00721D3C" w:rsidRPr="00721D3C" w:rsidRDefault="00721D3C" w:rsidP="00721D3C">
      <w:pPr>
        <w:suppressAutoHyphens/>
        <w:ind w:firstLine="709"/>
        <w:jc w:val="both"/>
      </w:pPr>
      <w:r w:rsidRPr="00721D3C">
        <w:t>- совершенствование прогноза социально-экономического развития Табачненского сельского посел</w:t>
      </w:r>
      <w:r>
        <w:t xml:space="preserve">ения, включая прогноз по бюджет </w:t>
      </w:r>
      <w:r w:rsidRPr="00721D3C">
        <w:t>образующим показателям;</w:t>
      </w:r>
    </w:p>
    <w:p w:rsidR="00721D3C" w:rsidRPr="00721D3C" w:rsidRDefault="00721D3C" w:rsidP="00721D3C">
      <w:pPr>
        <w:suppressAutoHyphens/>
        <w:ind w:firstLine="709"/>
        <w:jc w:val="both"/>
      </w:pPr>
      <w:r w:rsidRPr="00721D3C">
        <w:t>- повышение эффективности бюджетных расходов путем полного перехода Табачненского сельского поселения на бюджетирование, ориентированное на результат, а не на затраты;</w:t>
      </w:r>
    </w:p>
    <w:p w:rsidR="00721D3C" w:rsidRPr="00721D3C" w:rsidRDefault="00721D3C" w:rsidP="00721D3C">
      <w:pPr>
        <w:suppressAutoHyphens/>
        <w:ind w:firstLine="709"/>
        <w:jc w:val="both"/>
      </w:pPr>
      <w:r w:rsidRPr="00721D3C">
        <w:t>- своевременное исполнение долговых обязательств и снижение расходов на их обслуживание, на обеспечение сбалансированности бюджета поселения без резкого роста долговой нагрузки.</w:t>
      </w:r>
    </w:p>
    <w:p w:rsidR="00721D3C" w:rsidRPr="00721D3C" w:rsidRDefault="00721D3C" w:rsidP="00721D3C">
      <w:pPr>
        <w:suppressAutoHyphens/>
        <w:ind w:firstLine="709"/>
        <w:jc w:val="both"/>
        <w:rPr>
          <w:b/>
        </w:rPr>
      </w:pPr>
    </w:p>
    <w:p w:rsidR="00721D3C" w:rsidRDefault="00721D3C" w:rsidP="00721D3C">
      <w:pPr>
        <w:suppressAutoHyphens/>
        <w:ind w:firstLine="709"/>
        <w:jc w:val="center"/>
        <w:rPr>
          <w:b/>
        </w:rPr>
      </w:pPr>
      <w:r w:rsidRPr="00721D3C">
        <w:rPr>
          <w:b/>
        </w:rPr>
        <w:t>Бюджетная политика в области доходов</w:t>
      </w:r>
    </w:p>
    <w:p w:rsidR="0077006E" w:rsidRPr="00721D3C" w:rsidRDefault="0077006E" w:rsidP="00721D3C">
      <w:pPr>
        <w:suppressAutoHyphens/>
        <w:ind w:firstLine="709"/>
        <w:jc w:val="center"/>
        <w:rPr>
          <w:b/>
        </w:rPr>
      </w:pPr>
    </w:p>
    <w:p w:rsidR="00721D3C" w:rsidRPr="00721D3C" w:rsidRDefault="00721D3C" w:rsidP="00721D3C">
      <w:pPr>
        <w:suppressAutoHyphens/>
        <w:ind w:firstLine="709"/>
        <w:jc w:val="both"/>
      </w:pPr>
      <w:r w:rsidRPr="00721D3C">
        <w:t>Следует продолжить работу по совершенствованию администрирования налоговых и неналоговых доходов Табачненского сельского поселения. Администрацией Табачненского</w:t>
      </w:r>
      <w:r>
        <w:t xml:space="preserve"> сельского поселения </w:t>
      </w:r>
      <w:r w:rsidRPr="00721D3C">
        <w:t>будут осуществлены мероприятия, направленные на развитие налоговой базы поселения, увеличение собираемости платежей в бюджет:</w:t>
      </w:r>
    </w:p>
    <w:p w:rsidR="00721D3C" w:rsidRPr="00721D3C" w:rsidRDefault="00721D3C" w:rsidP="00721D3C">
      <w:pPr>
        <w:suppressAutoHyphens/>
        <w:ind w:firstLine="709"/>
        <w:jc w:val="both"/>
      </w:pPr>
      <w:r w:rsidRPr="00721D3C">
        <w:t>- повышение ответственности каждого администратора доходов бюджета поселения за эффективное прогнозирование, своевременность, правильность и полноту поступления администрируемых им платежей;</w:t>
      </w:r>
    </w:p>
    <w:p w:rsidR="00721D3C" w:rsidRPr="00721D3C" w:rsidRDefault="00721D3C" w:rsidP="00721D3C">
      <w:pPr>
        <w:suppressAutoHyphens/>
        <w:ind w:firstLine="709"/>
        <w:jc w:val="both"/>
      </w:pPr>
      <w:r w:rsidRPr="00721D3C">
        <w:t>- усиление совместно с налоговыми органами работы по легализации заработной платы работающего населения и выводу из «тени» доходов предпринимателей;</w:t>
      </w:r>
    </w:p>
    <w:p w:rsidR="00721D3C" w:rsidRPr="00721D3C" w:rsidRDefault="00721D3C" w:rsidP="00721D3C">
      <w:pPr>
        <w:suppressAutoHyphens/>
        <w:ind w:firstLine="709"/>
        <w:jc w:val="both"/>
      </w:pPr>
      <w:r w:rsidRPr="00721D3C">
        <w:t>- координация действий Администрации Табачненского сельского поселения с налоговыми, правоохранительными органами и другими территориальными органами федеральных органов исполнительной власти по максимальной мобилизации финансового потенциала Табачненского сельского поселения;</w:t>
      </w:r>
    </w:p>
    <w:p w:rsidR="00721D3C" w:rsidRPr="00721D3C" w:rsidRDefault="00721D3C" w:rsidP="00721D3C">
      <w:pPr>
        <w:suppressAutoHyphens/>
        <w:ind w:firstLine="709"/>
        <w:jc w:val="both"/>
      </w:pPr>
      <w:r w:rsidRPr="00721D3C">
        <w:t>- повышение эффективности управления муниципальной собственностью и ее более рациональное использование;</w:t>
      </w:r>
    </w:p>
    <w:p w:rsidR="00721D3C" w:rsidRPr="00721D3C" w:rsidRDefault="00721D3C" w:rsidP="00721D3C">
      <w:pPr>
        <w:suppressAutoHyphens/>
        <w:ind w:firstLine="709"/>
        <w:jc w:val="both"/>
      </w:pPr>
      <w:r w:rsidRPr="00721D3C">
        <w:t>- организация работы по проведению инвентаризации земельных участков и объектов недвижимости, принадлежащих физическим лицам;</w:t>
      </w:r>
    </w:p>
    <w:p w:rsidR="00721D3C" w:rsidRPr="00721D3C" w:rsidRDefault="00721D3C" w:rsidP="00721D3C">
      <w:pPr>
        <w:suppressAutoHyphens/>
        <w:ind w:firstLine="709"/>
        <w:jc w:val="both"/>
      </w:pPr>
      <w:r w:rsidRPr="00721D3C">
        <w:lastRenderedPageBreak/>
        <w:t>- максимальное приближение прогнозов поступлений доходов бюджета поселения к реальной ситуации в экономике.</w:t>
      </w:r>
    </w:p>
    <w:p w:rsidR="00721D3C" w:rsidRPr="00721D3C" w:rsidRDefault="00721D3C" w:rsidP="00721D3C">
      <w:pPr>
        <w:suppressAutoHyphens/>
        <w:ind w:firstLine="709"/>
        <w:jc w:val="both"/>
      </w:pPr>
      <w:r w:rsidRPr="00721D3C">
        <w:t>Сохранение налоговых поступлений Администрация Табачненского сельского поселения связывает со стабилизацией экономики поселения и улучшением администрирования налогов. Факторами роста неналоговых поступлений должны стать улучшение их администрирования и увеличение ставок арендной платы и других неналоговых платежей пропорционально темпам инфляции.</w:t>
      </w:r>
    </w:p>
    <w:p w:rsidR="00721D3C" w:rsidRPr="00721D3C" w:rsidRDefault="00721D3C" w:rsidP="00721D3C">
      <w:pPr>
        <w:suppressAutoHyphens/>
        <w:ind w:firstLine="709"/>
        <w:jc w:val="both"/>
        <w:rPr>
          <w:b/>
        </w:rPr>
      </w:pPr>
    </w:p>
    <w:p w:rsidR="00721D3C" w:rsidRDefault="00721D3C" w:rsidP="00721D3C">
      <w:pPr>
        <w:suppressAutoHyphens/>
        <w:ind w:firstLine="709"/>
        <w:jc w:val="center"/>
        <w:rPr>
          <w:b/>
        </w:rPr>
      </w:pPr>
      <w:r w:rsidRPr="00721D3C">
        <w:rPr>
          <w:b/>
        </w:rPr>
        <w:t>Бюджетная политика в области расходов</w:t>
      </w:r>
    </w:p>
    <w:p w:rsidR="0077006E" w:rsidRPr="00721D3C" w:rsidRDefault="0077006E" w:rsidP="00721D3C">
      <w:pPr>
        <w:suppressAutoHyphens/>
        <w:ind w:firstLine="709"/>
        <w:jc w:val="center"/>
        <w:rPr>
          <w:b/>
        </w:rPr>
      </w:pPr>
    </w:p>
    <w:p w:rsidR="00721D3C" w:rsidRPr="00721D3C" w:rsidRDefault="00721D3C" w:rsidP="00721D3C">
      <w:pPr>
        <w:suppressAutoHyphens/>
        <w:ind w:firstLine="709"/>
        <w:jc w:val="both"/>
      </w:pPr>
      <w:r w:rsidRPr="00721D3C">
        <w:t xml:space="preserve">Бюджетная политика в части расходов в основном направлена на сохранение преемственности определенных ранее приоритетов и их достижение и скорректирована с учетом текущей экономической ситуации и необходимостью реализации первоочередных задач социальной сферы.  </w:t>
      </w:r>
    </w:p>
    <w:p w:rsidR="00721D3C" w:rsidRPr="00721D3C" w:rsidRDefault="00721D3C" w:rsidP="00721D3C">
      <w:pPr>
        <w:suppressAutoHyphens/>
        <w:ind w:firstLine="709"/>
        <w:jc w:val="both"/>
      </w:pPr>
      <w:r w:rsidRPr="00721D3C">
        <w:t>Основные усилия в отраслях социальной сферы будут направлены:</w:t>
      </w:r>
    </w:p>
    <w:p w:rsidR="00721D3C" w:rsidRPr="00721D3C" w:rsidRDefault="00721D3C" w:rsidP="00721D3C">
      <w:pPr>
        <w:suppressAutoHyphens/>
        <w:ind w:firstLine="709"/>
        <w:jc w:val="both"/>
      </w:pPr>
      <w:r w:rsidRPr="00721D3C">
        <w:t>по вопросам внутренней политики – на поддержание общественно-политической стабильности, взаимодействия с политическими партиями, общественными объединениями, средств массовой информации, развития местного самоуправления и других полномочий, в соответствии с федеральным законодательством и принятыми нормативными правовыми актами Республики Крым.</w:t>
      </w:r>
    </w:p>
    <w:p w:rsidR="00721D3C" w:rsidRPr="00721D3C" w:rsidRDefault="00721D3C" w:rsidP="00721D3C">
      <w:pPr>
        <w:suppressAutoHyphens/>
        <w:ind w:firstLine="709"/>
        <w:jc w:val="both"/>
      </w:pPr>
      <w:r w:rsidRPr="00721D3C">
        <w:t xml:space="preserve">Основными приоритетами бюджетных расходов на </w:t>
      </w:r>
      <w:r w:rsidR="00CD394E">
        <w:t>2019</w:t>
      </w:r>
      <w:r>
        <w:t xml:space="preserve"> год и плановый период </w:t>
      </w:r>
      <w:r w:rsidR="00CD394E">
        <w:t>2020</w:t>
      </w:r>
      <w:r>
        <w:t>-</w:t>
      </w:r>
      <w:r w:rsidR="00CD394E">
        <w:t>2021</w:t>
      </w:r>
      <w:r w:rsidRPr="00721D3C">
        <w:t xml:space="preserve"> год</w:t>
      </w:r>
      <w:r w:rsidR="0077006E">
        <w:t>ов</w:t>
      </w:r>
      <w:r w:rsidRPr="00721D3C">
        <w:t xml:space="preserve"> и дальнейшую перспективу будет обеспечение в рамках законодательно установленных полномочий:</w:t>
      </w:r>
    </w:p>
    <w:p w:rsidR="00721D3C" w:rsidRPr="00721D3C" w:rsidRDefault="00721D3C" w:rsidP="00721D3C">
      <w:pPr>
        <w:suppressAutoHyphens/>
        <w:ind w:firstLine="709"/>
        <w:jc w:val="both"/>
      </w:pPr>
      <w:r w:rsidRPr="00721D3C">
        <w:t>- равного доступа населения к социальным услугам в сфере культуры и спорта, повышение качества предоставляемых услуг;</w:t>
      </w:r>
    </w:p>
    <w:p w:rsidR="00721D3C" w:rsidRPr="00721D3C" w:rsidRDefault="00721D3C" w:rsidP="00721D3C">
      <w:pPr>
        <w:suppressAutoHyphens/>
        <w:ind w:firstLine="709"/>
        <w:jc w:val="both"/>
      </w:pPr>
      <w:r w:rsidRPr="00721D3C">
        <w:t>- достижения целевых показателей, утвержденных муниципальными программами Табачненского</w:t>
      </w:r>
      <w:r>
        <w:t xml:space="preserve"> сельского </w:t>
      </w:r>
      <w:r w:rsidRPr="00721D3C">
        <w:t>поселения, планами мероприятий («дорожными картами») по развитию соответствующих отраслей, в том числе по поэтапному повышению заработной платы отдельных категорий работников учреждений бюджетной сферы.</w:t>
      </w:r>
    </w:p>
    <w:p w:rsidR="00721D3C" w:rsidRPr="00721D3C" w:rsidRDefault="00721D3C" w:rsidP="00721D3C">
      <w:pPr>
        <w:suppressAutoHyphens/>
        <w:ind w:firstLine="709"/>
        <w:jc w:val="both"/>
      </w:pPr>
      <w:r w:rsidRPr="00721D3C">
        <w:t>Меры по развитию социальной сферы не должны сводиться к механическому наращиванию расходов. Необходимо внедрение новых механизмов оказания и финансового обеспечения муниципальных услуг, повышение их доступности и качества.</w:t>
      </w:r>
    </w:p>
    <w:p w:rsidR="00721D3C" w:rsidRPr="00721D3C" w:rsidRDefault="00721D3C" w:rsidP="00721D3C">
      <w:pPr>
        <w:suppressAutoHyphens/>
        <w:ind w:firstLine="709"/>
        <w:jc w:val="both"/>
      </w:pPr>
      <w:r w:rsidRPr="00721D3C">
        <w:t xml:space="preserve">Изменения, внесенные в статью 69.2 Бюджетного кодекса Российской Федерации Федеральным законом от 23.07.2013 № 252-ФЗ, предусматривают переход на формирование муниципального задания на оказание муниципальных услуг (выполнение работ) на основе единого перечня услуг (работ) и единых нормативов затрат их финансового обеспечения. С учетом данных требований будет осуществляться формирование бюджета Табачненского сельского поселения на </w:t>
      </w:r>
      <w:r w:rsidR="00CD394E">
        <w:t>2019</w:t>
      </w:r>
      <w:r>
        <w:t xml:space="preserve"> год и плановый период </w:t>
      </w:r>
      <w:r w:rsidR="00CD394E">
        <w:t>2020</w:t>
      </w:r>
      <w:r>
        <w:t>-</w:t>
      </w:r>
      <w:r w:rsidR="00CD394E">
        <w:t>2021</w:t>
      </w:r>
      <w:r w:rsidRPr="00721D3C">
        <w:t xml:space="preserve"> год</w:t>
      </w:r>
      <w:r w:rsidR="0077006E">
        <w:t>ов</w:t>
      </w:r>
      <w:r w:rsidRPr="00721D3C">
        <w:t>.</w:t>
      </w:r>
    </w:p>
    <w:p w:rsidR="00721D3C" w:rsidRPr="00721D3C" w:rsidRDefault="00721D3C" w:rsidP="00721D3C">
      <w:pPr>
        <w:suppressAutoHyphens/>
        <w:ind w:firstLine="709"/>
        <w:jc w:val="both"/>
      </w:pPr>
      <w:r w:rsidRPr="00721D3C">
        <w:t xml:space="preserve">Основными целями бюджетной политики в </w:t>
      </w:r>
      <w:r w:rsidR="00CD394E">
        <w:t>2019</w:t>
      </w:r>
      <w:r>
        <w:t xml:space="preserve"> год</w:t>
      </w:r>
      <w:r w:rsidR="007A090B">
        <w:t>у и плановых</w:t>
      </w:r>
      <w:r>
        <w:t xml:space="preserve"> период </w:t>
      </w:r>
      <w:r w:rsidR="00CD394E">
        <w:t>2020</w:t>
      </w:r>
      <w:r>
        <w:t>-</w:t>
      </w:r>
      <w:r w:rsidR="00CD394E">
        <w:t>2021</w:t>
      </w:r>
      <w:r w:rsidR="007A090B">
        <w:t xml:space="preserve"> годов</w:t>
      </w:r>
      <w:r w:rsidRPr="00721D3C">
        <w:t xml:space="preserve"> являются:</w:t>
      </w:r>
    </w:p>
    <w:p w:rsidR="00721D3C" w:rsidRPr="00721D3C" w:rsidRDefault="00721D3C" w:rsidP="00721D3C">
      <w:pPr>
        <w:suppressAutoHyphens/>
        <w:ind w:firstLine="709"/>
        <w:jc w:val="both"/>
      </w:pPr>
      <w:r w:rsidRPr="00721D3C">
        <w:t>- формирование бюджетных параметров исходя из необходимости безусловного исполнения действующих расходных обязательств, в том числе с учетом их оптимизации и повышения эффективности использования финансовых ресурсов;</w:t>
      </w:r>
    </w:p>
    <w:p w:rsidR="00721D3C" w:rsidRPr="00721D3C" w:rsidRDefault="00721D3C" w:rsidP="00721D3C">
      <w:pPr>
        <w:suppressAutoHyphens/>
        <w:ind w:firstLine="709"/>
        <w:jc w:val="both"/>
      </w:pPr>
      <w:r w:rsidRPr="00721D3C">
        <w:t>- создание муниципального дорожного фонда Табачненского сельского поселения;</w:t>
      </w:r>
    </w:p>
    <w:p w:rsidR="00721D3C" w:rsidRPr="00721D3C" w:rsidRDefault="00721D3C" w:rsidP="00721D3C">
      <w:pPr>
        <w:suppressAutoHyphens/>
        <w:ind w:firstLine="709"/>
        <w:jc w:val="both"/>
      </w:pPr>
      <w:r w:rsidRPr="00721D3C">
        <w:t>- использование механизмов повышения результативности бюджетных расходов, стимулов для выявления и использования резервов для достижения планируемых (установленных) результатов, в том числе:</w:t>
      </w:r>
    </w:p>
    <w:p w:rsidR="00721D3C" w:rsidRPr="00721D3C" w:rsidRDefault="00721D3C" w:rsidP="00721D3C">
      <w:pPr>
        <w:suppressAutoHyphens/>
        <w:ind w:firstLine="709"/>
        <w:jc w:val="both"/>
      </w:pPr>
      <w:r w:rsidRPr="00721D3C">
        <w:t>- проведение инвентаризации и оптимизации расходных обязательств;</w:t>
      </w:r>
    </w:p>
    <w:p w:rsidR="00721D3C" w:rsidRPr="00721D3C" w:rsidRDefault="00721D3C" w:rsidP="00721D3C">
      <w:pPr>
        <w:suppressAutoHyphens/>
        <w:ind w:firstLine="709"/>
        <w:jc w:val="both"/>
      </w:pPr>
      <w:r w:rsidRPr="00721D3C">
        <w:t>- обеспечение эффективного функционирования конкурсной системы поставки продукции для муниципальных нужд Табачненского сельского поселения, обязательность конкурсного размещения всех муниципальных контрактов на поставку товаров, производство работ, оказание услуг за счет средств бюджета;</w:t>
      </w:r>
    </w:p>
    <w:p w:rsidR="00721D3C" w:rsidRPr="00721D3C" w:rsidRDefault="00721D3C" w:rsidP="00721D3C">
      <w:pPr>
        <w:suppressAutoHyphens/>
        <w:ind w:firstLine="709"/>
        <w:jc w:val="both"/>
      </w:pPr>
      <w:r w:rsidRPr="00721D3C">
        <w:t>- открытость (прозрачность) бюджета и бюджетного процесса Табачненского сельского поселения с регулярным размещением в сети Интернет информации для населения о планируемых и достигнутых результатах использования бюджетных средств.</w:t>
      </w:r>
    </w:p>
    <w:p w:rsidR="00721D3C" w:rsidRPr="00721D3C" w:rsidRDefault="00721D3C" w:rsidP="00721D3C">
      <w:pPr>
        <w:suppressAutoHyphens/>
        <w:ind w:firstLine="709"/>
        <w:jc w:val="both"/>
      </w:pPr>
      <w:r w:rsidRPr="00721D3C">
        <w:lastRenderedPageBreak/>
        <w:t>В целях реализации поставленных целей и задач необходимо осуществить действия по следующим направлениям:</w:t>
      </w:r>
    </w:p>
    <w:p w:rsidR="00721D3C" w:rsidRPr="00721D3C" w:rsidRDefault="00721D3C" w:rsidP="00721D3C">
      <w:pPr>
        <w:suppressAutoHyphens/>
        <w:ind w:firstLine="709"/>
        <w:jc w:val="both"/>
      </w:pPr>
      <w:r w:rsidRPr="00721D3C">
        <w:t>1. Минимизация бюджетных расходов.</w:t>
      </w:r>
    </w:p>
    <w:p w:rsidR="00721D3C" w:rsidRPr="00721D3C" w:rsidRDefault="00721D3C" w:rsidP="00721D3C">
      <w:pPr>
        <w:suppressAutoHyphens/>
        <w:ind w:firstLine="709"/>
        <w:jc w:val="both"/>
      </w:pPr>
      <w:r w:rsidRPr="00721D3C">
        <w:t>В целях обеспечения сбалансированности бюджета поселения, стабильности и устойчивости выполнения действующих расходных обязательств возникает необходимость ограничения размера бюджетного дефицита. При формировании проекта бюджета поселения на прогнозируемый дефицит бюджета поселения следует предусмотреть в пределах 5 процентов общего годового объема доходов бюджета поселения без учета объема безвозмездных поступлений. Решение этой задачи, в первую очередь, подразумевает планирование расходов бюджета поселения исходя из консервативной оценки доходного потенциала.</w:t>
      </w:r>
    </w:p>
    <w:p w:rsidR="00721D3C" w:rsidRPr="00721D3C" w:rsidRDefault="00721D3C" w:rsidP="00721D3C">
      <w:pPr>
        <w:suppressAutoHyphens/>
        <w:ind w:firstLine="709"/>
        <w:jc w:val="both"/>
      </w:pPr>
      <w:r w:rsidRPr="00721D3C">
        <w:t>Снижение доходов бюджета поселения и необходимость соблюдения объективно обусловленных ограни</w:t>
      </w:r>
      <w:r>
        <w:t xml:space="preserve">чений размера дефицита бюджета </w:t>
      </w:r>
      <w:r w:rsidRPr="00721D3C">
        <w:t xml:space="preserve">поселения определяют потребность перехода к режиму жесткой экономии средств бюджета поселения. </w:t>
      </w:r>
    </w:p>
    <w:p w:rsidR="00721D3C" w:rsidRPr="00721D3C" w:rsidRDefault="00721D3C" w:rsidP="00721D3C">
      <w:pPr>
        <w:suppressAutoHyphens/>
        <w:ind w:firstLine="709"/>
        <w:jc w:val="both"/>
      </w:pPr>
      <w:r w:rsidRPr="00721D3C">
        <w:t xml:space="preserve">При этом приоритетами в расходовании средств бюджета поселения на </w:t>
      </w:r>
      <w:r w:rsidR="00CD394E">
        <w:t>2019</w:t>
      </w:r>
      <w:r>
        <w:t xml:space="preserve"> год и плановый период </w:t>
      </w:r>
      <w:r w:rsidR="00CD394E">
        <w:t>2020</w:t>
      </w:r>
      <w:r>
        <w:t>-</w:t>
      </w:r>
      <w:r w:rsidR="00CD394E">
        <w:t>2021</w:t>
      </w:r>
      <w:r w:rsidRPr="00721D3C">
        <w:t xml:space="preserve"> год</w:t>
      </w:r>
      <w:r w:rsidR="0077006E">
        <w:t>ов</w:t>
      </w:r>
      <w:r w:rsidRPr="00721D3C">
        <w:t xml:space="preserve"> становятся:</w:t>
      </w:r>
    </w:p>
    <w:p w:rsidR="00721D3C" w:rsidRPr="00721D3C" w:rsidRDefault="00721D3C" w:rsidP="00721D3C">
      <w:pPr>
        <w:suppressAutoHyphens/>
        <w:ind w:firstLine="709"/>
        <w:jc w:val="both"/>
      </w:pPr>
      <w:r w:rsidRPr="00721D3C">
        <w:t>- обеспечение своевременности и полноты выплаты заработной платы работникам бюджетной сферы;</w:t>
      </w:r>
    </w:p>
    <w:p w:rsidR="00721D3C" w:rsidRPr="00721D3C" w:rsidRDefault="00721D3C" w:rsidP="00721D3C">
      <w:pPr>
        <w:suppressAutoHyphens/>
        <w:ind w:firstLine="709"/>
        <w:jc w:val="both"/>
      </w:pPr>
      <w:r w:rsidRPr="00721D3C">
        <w:t>- концентрация ресурсов на решении вопросов, связанных с обеспечением жизнедеятельности объектов социальной инфраструктуры.</w:t>
      </w:r>
    </w:p>
    <w:p w:rsidR="00721D3C" w:rsidRPr="00721D3C" w:rsidRDefault="00721D3C" w:rsidP="00721D3C">
      <w:pPr>
        <w:suppressAutoHyphens/>
        <w:ind w:firstLine="709"/>
        <w:jc w:val="both"/>
      </w:pPr>
      <w:r w:rsidRPr="00721D3C">
        <w:t>2. Обеспечение режима экономного и рационального использования средств бюджета поселения.</w:t>
      </w:r>
    </w:p>
    <w:p w:rsidR="00721D3C" w:rsidRPr="00721D3C" w:rsidRDefault="00721D3C" w:rsidP="00721D3C">
      <w:pPr>
        <w:suppressAutoHyphens/>
        <w:ind w:firstLine="709"/>
        <w:jc w:val="both"/>
      </w:pPr>
      <w:r w:rsidRPr="00721D3C">
        <w:t>В целях обеспечения сбалансированности расходных обязательств с доходными возможностями бюджета поселения придется отказаться от необязательных в текущей ситуации затрат. При этом режим жесткой экономии бюджетных средств следует обеспечить не только за счет прямого сокращения не</w:t>
      </w:r>
      <w:r w:rsidR="00CD394E">
        <w:t xml:space="preserve"> </w:t>
      </w:r>
      <w:r w:rsidRPr="00721D3C">
        <w:t>первоочередных и неприоритетных расходов, но и за счет повышения эффективности использования средств бюджета поселения, а также за счет концентрации бюджетных ресурсов на решение вопросов местного значения.</w:t>
      </w:r>
    </w:p>
    <w:p w:rsidR="00721D3C" w:rsidRPr="00721D3C" w:rsidRDefault="00721D3C" w:rsidP="00721D3C">
      <w:pPr>
        <w:suppressAutoHyphens/>
        <w:ind w:firstLine="709"/>
        <w:jc w:val="both"/>
      </w:pPr>
      <w:r w:rsidRPr="00721D3C">
        <w:t>В связи с этим необходимо в короткий срок провести инвентаризацию расходных обязательств, пересмотрев сроки их реализации и объемы финансового обеспечения, а также отказаться от реализации задач, не носящих первоочередной характер.</w:t>
      </w:r>
    </w:p>
    <w:p w:rsidR="00721D3C" w:rsidRPr="00721D3C" w:rsidRDefault="00721D3C" w:rsidP="00721D3C">
      <w:pPr>
        <w:suppressAutoHyphens/>
        <w:ind w:firstLine="709"/>
        <w:jc w:val="both"/>
      </w:pPr>
      <w:r w:rsidRPr="00721D3C">
        <w:t>В первую очередь требуется привести в соответствие с реальными возможностями бюджета поселения муниципальные программы.</w:t>
      </w:r>
    </w:p>
    <w:p w:rsidR="00721D3C" w:rsidRPr="00721D3C" w:rsidRDefault="00721D3C" w:rsidP="00721D3C">
      <w:pPr>
        <w:suppressAutoHyphens/>
        <w:ind w:firstLine="709"/>
        <w:jc w:val="both"/>
      </w:pPr>
      <w:r w:rsidRPr="00721D3C">
        <w:t>Следует обеспечить взвешенный подход к увеличению и принятию новых расходных обязательств. Принятие расходных обязательств должно осуществляться только при наличии соответствующих финансовых возможностей на весь период их действия и при условии тщательного анализа их ожидаемой эффективности. При этом в целях предотвращения постоянного роста расходов бюджета поселения увеличение или принятие новых расходных обязательств должно сопровождаться реструктуризацией или сокращением действующих расходных обязательств.</w:t>
      </w:r>
    </w:p>
    <w:p w:rsidR="00721D3C" w:rsidRPr="00721D3C" w:rsidRDefault="00721D3C" w:rsidP="00721D3C">
      <w:pPr>
        <w:suppressAutoHyphens/>
        <w:ind w:firstLine="709"/>
        <w:jc w:val="both"/>
      </w:pPr>
      <w:r w:rsidRPr="00721D3C">
        <w:t>В целях повышения качества образования расходы на данную отрасль будут сформированы в соответствии с требованиями образовательных стандартов нового поколения.</w:t>
      </w:r>
    </w:p>
    <w:p w:rsidR="00721D3C" w:rsidRPr="00721D3C" w:rsidRDefault="00721D3C" w:rsidP="00721D3C">
      <w:pPr>
        <w:suppressAutoHyphens/>
        <w:ind w:firstLine="709"/>
        <w:jc w:val="both"/>
      </w:pPr>
      <w:r w:rsidRPr="00721D3C">
        <w:t>3. Повышение качества оказания муниципальных услуг (выполнения работ).</w:t>
      </w:r>
    </w:p>
    <w:p w:rsidR="00721D3C" w:rsidRPr="00721D3C" w:rsidRDefault="00721D3C" w:rsidP="00721D3C">
      <w:pPr>
        <w:suppressAutoHyphens/>
        <w:ind w:firstLine="709"/>
        <w:jc w:val="both"/>
      </w:pPr>
      <w:r w:rsidRPr="00721D3C">
        <w:t>Несмотря на режим жесткой экономии средств бюджета поселения, необходимо обеспечить кардинальное повышение качества предоставления гражданам муниципальных услуг (выполнения работ), в первую очередь, за счет применения современных методов предоставления муниципальных услуг (выполнения работ).</w:t>
      </w:r>
    </w:p>
    <w:p w:rsidR="00721D3C" w:rsidRPr="00721D3C" w:rsidRDefault="00721D3C" w:rsidP="00721D3C">
      <w:pPr>
        <w:suppressAutoHyphens/>
        <w:ind w:firstLine="709"/>
        <w:jc w:val="both"/>
      </w:pPr>
      <w:r w:rsidRPr="00721D3C">
        <w:t>Одновременно следует продолжить работу по стандартизации и регламентации муниципальных услуг, использованию нормативов финансовых затрат.</w:t>
      </w:r>
    </w:p>
    <w:p w:rsidR="00721D3C" w:rsidRPr="00721D3C" w:rsidRDefault="00721D3C" w:rsidP="00721D3C">
      <w:pPr>
        <w:suppressAutoHyphens/>
        <w:ind w:firstLine="709"/>
        <w:jc w:val="both"/>
      </w:pPr>
      <w:r w:rsidRPr="00721D3C">
        <w:t>4. Совершенствование механизмов программно-целевого метода бюджетного планирования.</w:t>
      </w:r>
    </w:p>
    <w:p w:rsidR="00721D3C" w:rsidRPr="00721D3C" w:rsidRDefault="00721D3C" w:rsidP="00721D3C">
      <w:pPr>
        <w:suppressAutoHyphens/>
        <w:ind w:firstLine="709"/>
        <w:jc w:val="both"/>
      </w:pPr>
      <w:r w:rsidRPr="00721D3C">
        <w:t>Требуется также и дальнейшее совершенствование системы оценки эффективности реализации муниципальных программ, обеспечивающей контроль за соответствием показателей муниципальных программ и итогов их выполнения, а также применение результатов указанной оценки для корректировки или досрочного прекращения реализации неэффективных и нерезультативных муниципальных программ.</w:t>
      </w:r>
    </w:p>
    <w:p w:rsidR="00721D3C" w:rsidRPr="00721D3C" w:rsidRDefault="00721D3C" w:rsidP="00721D3C">
      <w:pPr>
        <w:suppressAutoHyphens/>
        <w:ind w:firstLine="709"/>
        <w:jc w:val="both"/>
      </w:pPr>
      <w:r w:rsidRPr="00721D3C">
        <w:lastRenderedPageBreak/>
        <w:t>5. Совершенствование управления исполнением бюджета поселения.</w:t>
      </w:r>
    </w:p>
    <w:p w:rsidR="00721D3C" w:rsidRPr="00721D3C" w:rsidRDefault="00721D3C" w:rsidP="00721D3C">
      <w:pPr>
        <w:suppressAutoHyphens/>
        <w:ind w:firstLine="709"/>
        <w:jc w:val="both"/>
      </w:pPr>
      <w:r w:rsidRPr="00721D3C">
        <w:t>Управление исполнением бюджета поселения должно способствовать повышению эффективности расходования средств бюджета поселения и обеспечивать ритмичность и сбалансированность финансовых потоков.</w:t>
      </w:r>
    </w:p>
    <w:p w:rsidR="00721D3C" w:rsidRPr="00721D3C" w:rsidRDefault="00721D3C" w:rsidP="00721D3C">
      <w:pPr>
        <w:suppressAutoHyphens/>
        <w:ind w:firstLine="709"/>
        <w:jc w:val="both"/>
      </w:pPr>
      <w:r w:rsidRPr="00721D3C">
        <w:t>В целях обеспечения ритмичности исполнения бюджета поселения все необходимые меры для организации его исполнения должны приниматься своевременно и реализовываться максимально оперативно. Все решения должны опираться на отлаженные бюджетные процедуры и высокий уровень бюджетной дисциплины.</w:t>
      </w:r>
    </w:p>
    <w:p w:rsidR="00721D3C" w:rsidRPr="00721D3C" w:rsidRDefault="00721D3C" w:rsidP="00721D3C">
      <w:pPr>
        <w:suppressAutoHyphens/>
        <w:ind w:firstLine="709"/>
        <w:jc w:val="both"/>
      </w:pPr>
      <w:r w:rsidRPr="00721D3C">
        <w:t>В частности, главные распорядители средств бюджета поселения при исполнении бюджета поселения должны обеспечить качество и строгое соблюдение установленных сроков подготовки проектов муниципальных правовых актов, обеспечивающих осуществление расходов бюджета поселения. Необходимо более ответственно подходить и к принятию бюджетных обязательств.</w:t>
      </w:r>
    </w:p>
    <w:p w:rsidR="00721D3C" w:rsidRPr="00721D3C" w:rsidRDefault="00721D3C" w:rsidP="00721D3C">
      <w:pPr>
        <w:suppressAutoHyphens/>
        <w:ind w:firstLine="709"/>
        <w:jc w:val="both"/>
      </w:pPr>
    </w:p>
    <w:p w:rsidR="00721D3C" w:rsidRPr="00721D3C" w:rsidRDefault="00721D3C" w:rsidP="00721D3C">
      <w:pPr>
        <w:suppressAutoHyphens/>
        <w:ind w:firstLine="709"/>
        <w:jc w:val="both"/>
      </w:pPr>
    </w:p>
    <w:p w:rsidR="00721D3C" w:rsidRPr="00721D3C" w:rsidRDefault="00721D3C" w:rsidP="00721D3C">
      <w:pPr>
        <w:suppressAutoHyphens/>
        <w:ind w:firstLine="709"/>
        <w:jc w:val="both"/>
      </w:pPr>
    </w:p>
    <w:p w:rsidR="00721D3C" w:rsidRPr="00721D3C" w:rsidRDefault="00721D3C" w:rsidP="00721D3C">
      <w:pPr>
        <w:suppressAutoHyphens/>
        <w:ind w:firstLine="709"/>
        <w:jc w:val="both"/>
      </w:pPr>
    </w:p>
    <w:p w:rsidR="00721D3C" w:rsidRPr="00721D3C" w:rsidRDefault="00721D3C" w:rsidP="00721D3C">
      <w:pPr>
        <w:suppressAutoHyphens/>
        <w:ind w:firstLine="709"/>
        <w:jc w:val="both"/>
      </w:pPr>
    </w:p>
    <w:p w:rsidR="00721D3C" w:rsidRPr="00721D3C" w:rsidRDefault="00721D3C" w:rsidP="00721D3C">
      <w:pPr>
        <w:suppressAutoHyphens/>
        <w:ind w:firstLine="709"/>
        <w:jc w:val="both"/>
      </w:pPr>
    </w:p>
    <w:p w:rsidR="00721D3C" w:rsidRPr="00721D3C" w:rsidRDefault="00721D3C" w:rsidP="00721D3C">
      <w:pPr>
        <w:suppressAutoHyphens/>
        <w:ind w:firstLine="709"/>
        <w:jc w:val="both"/>
      </w:pPr>
    </w:p>
    <w:p w:rsidR="00721D3C" w:rsidRPr="00721D3C" w:rsidRDefault="00721D3C" w:rsidP="00721D3C">
      <w:pPr>
        <w:suppressAutoHyphens/>
        <w:ind w:firstLine="709"/>
        <w:jc w:val="both"/>
      </w:pPr>
    </w:p>
    <w:p w:rsidR="00721D3C" w:rsidRPr="00721D3C" w:rsidRDefault="00721D3C" w:rsidP="00721D3C">
      <w:pPr>
        <w:suppressAutoHyphens/>
        <w:ind w:firstLine="709"/>
        <w:jc w:val="both"/>
      </w:pPr>
    </w:p>
    <w:p w:rsidR="00721D3C" w:rsidRPr="00721D3C" w:rsidRDefault="00721D3C" w:rsidP="00721D3C">
      <w:pPr>
        <w:suppressAutoHyphens/>
        <w:ind w:firstLine="709"/>
        <w:jc w:val="both"/>
      </w:pPr>
    </w:p>
    <w:p w:rsidR="00721D3C" w:rsidRPr="00721D3C" w:rsidRDefault="00721D3C" w:rsidP="00721D3C">
      <w:pPr>
        <w:suppressAutoHyphens/>
        <w:ind w:firstLine="709"/>
        <w:jc w:val="both"/>
      </w:pPr>
    </w:p>
    <w:p w:rsidR="00721D3C" w:rsidRPr="00721D3C" w:rsidRDefault="00721D3C" w:rsidP="00721D3C">
      <w:pPr>
        <w:suppressAutoHyphens/>
        <w:ind w:firstLine="709"/>
        <w:jc w:val="both"/>
      </w:pPr>
    </w:p>
    <w:p w:rsidR="00721D3C" w:rsidRPr="00721D3C" w:rsidRDefault="00721D3C" w:rsidP="00721D3C">
      <w:pPr>
        <w:suppressAutoHyphens/>
        <w:ind w:firstLine="709"/>
        <w:jc w:val="both"/>
      </w:pPr>
    </w:p>
    <w:p w:rsidR="0078171B" w:rsidRPr="00721D3C" w:rsidRDefault="0078171B" w:rsidP="00721D3C">
      <w:pPr>
        <w:spacing w:line="276" w:lineRule="auto"/>
        <w:jc w:val="both"/>
        <w:rPr>
          <w:rFonts w:eastAsia="SimSun"/>
          <w:lang w:eastAsia="zh-CN"/>
        </w:rPr>
      </w:pPr>
    </w:p>
    <w:sectPr w:rsidR="0078171B" w:rsidRPr="00721D3C" w:rsidSect="002758EB">
      <w:pgSz w:w="11906" w:h="16838"/>
      <w:pgMar w:top="709" w:right="707" w:bottom="568"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2A3" w:rsidRDefault="008962A3" w:rsidP="00717F14">
      <w:r>
        <w:separator/>
      </w:r>
    </w:p>
  </w:endnote>
  <w:endnote w:type="continuationSeparator" w:id="0">
    <w:p w:rsidR="008962A3" w:rsidRDefault="008962A3" w:rsidP="00717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2A3" w:rsidRDefault="008962A3" w:rsidP="00717F14">
      <w:r>
        <w:separator/>
      </w:r>
    </w:p>
  </w:footnote>
  <w:footnote w:type="continuationSeparator" w:id="0">
    <w:p w:rsidR="008962A3" w:rsidRDefault="008962A3" w:rsidP="00717F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A064E"/>
    <w:multiLevelType w:val="hybridMultilevel"/>
    <w:tmpl w:val="D31C654C"/>
    <w:lvl w:ilvl="0" w:tplc="98C43A6E">
      <w:start w:val="1"/>
      <w:numFmt w:val="decimal"/>
      <w:lvlText w:val="%1."/>
      <w:lvlJc w:val="left"/>
      <w:pPr>
        <w:ind w:left="928" w:hanging="360"/>
      </w:pPr>
      <w:rPr>
        <w:rFonts w:ascii="Times New Roman" w:eastAsiaTheme="minorEastAsia" w:hAnsi="Times New Roman" w:cs="Times New Roman"/>
        <w:b w:val="0"/>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2BE95388"/>
    <w:multiLevelType w:val="hybridMultilevel"/>
    <w:tmpl w:val="9E269506"/>
    <w:lvl w:ilvl="0" w:tplc="39DAE452">
      <w:start w:val="3"/>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7195E0C"/>
    <w:multiLevelType w:val="hybridMultilevel"/>
    <w:tmpl w:val="6C2A2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F14"/>
    <w:rsid w:val="000045E4"/>
    <w:rsid w:val="000101A9"/>
    <w:rsid w:val="000243B8"/>
    <w:rsid w:val="00036289"/>
    <w:rsid w:val="00047EEB"/>
    <w:rsid w:val="000A3E98"/>
    <w:rsid w:val="00162081"/>
    <w:rsid w:val="001C7D4B"/>
    <w:rsid w:val="001D2354"/>
    <w:rsid w:val="001F106D"/>
    <w:rsid w:val="002108F7"/>
    <w:rsid w:val="002210CE"/>
    <w:rsid w:val="00234E6B"/>
    <w:rsid w:val="00245784"/>
    <w:rsid w:val="0025224B"/>
    <w:rsid w:val="002714EC"/>
    <w:rsid w:val="002758EB"/>
    <w:rsid w:val="002D24FD"/>
    <w:rsid w:val="00320A58"/>
    <w:rsid w:val="00337A29"/>
    <w:rsid w:val="00361225"/>
    <w:rsid w:val="003D3C96"/>
    <w:rsid w:val="00404B53"/>
    <w:rsid w:val="004212E5"/>
    <w:rsid w:val="0045244D"/>
    <w:rsid w:val="004B7681"/>
    <w:rsid w:val="0052708B"/>
    <w:rsid w:val="005720BE"/>
    <w:rsid w:val="00681E30"/>
    <w:rsid w:val="00717F14"/>
    <w:rsid w:val="00721D3C"/>
    <w:rsid w:val="0077006E"/>
    <w:rsid w:val="0078171B"/>
    <w:rsid w:val="007A090B"/>
    <w:rsid w:val="007A1145"/>
    <w:rsid w:val="007B5DF7"/>
    <w:rsid w:val="00862607"/>
    <w:rsid w:val="008962A3"/>
    <w:rsid w:val="008D2F93"/>
    <w:rsid w:val="009016D8"/>
    <w:rsid w:val="00957D90"/>
    <w:rsid w:val="00995C28"/>
    <w:rsid w:val="009F2B1C"/>
    <w:rsid w:val="00A541C9"/>
    <w:rsid w:val="00A64972"/>
    <w:rsid w:val="00A70736"/>
    <w:rsid w:val="00A77FA3"/>
    <w:rsid w:val="00B74CF3"/>
    <w:rsid w:val="00C15DBA"/>
    <w:rsid w:val="00C34F3F"/>
    <w:rsid w:val="00C82C75"/>
    <w:rsid w:val="00CD394E"/>
    <w:rsid w:val="00CD7C54"/>
    <w:rsid w:val="00D624DB"/>
    <w:rsid w:val="00D8198E"/>
    <w:rsid w:val="00D841B8"/>
    <w:rsid w:val="00DA6E0A"/>
    <w:rsid w:val="00DB2470"/>
    <w:rsid w:val="00E60B56"/>
    <w:rsid w:val="00F0603A"/>
    <w:rsid w:val="00F26BB9"/>
    <w:rsid w:val="00F47A6D"/>
    <w:rsid w:val="00F811F3"/>
    <w:rsid w:val="00F84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5E1945E2-5165-4CF3-A3C7-C3D52D4EC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7F1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17F14"/>
    <w:pPr>
      <w:tabs>
        <w:tab w:val="center" w:pos="4677"/>
        <w:tab w:val="right" w:pos="9355"/>
      </w:tabs>
    </w:pPr>
    <w:rPr>
      <w:rFonts w:eastAsia="Calibri"/>
      <w:sz w:val="20"/>
      <w:szCs w:val="20"/>
    </w:rPr>
  </w:style>
  <w:style w:type="character" w:customStyle="1" w:styleId="a4">
    <w:name w:val="Верхний колонтитул Знак"/>
    <w:basedOn w:val="a0"/>
    <w:link w:val="a3"/>
    <w:uiPriority w:val="99"/>
    <w:semiHidden/>
    <w:locked/>
    <w:rsid w:val="00717F14"/>
    <w:rPr>
      <w:rFonts w:ascii="Times New Roman" w:hAnsi="Times New Roman" w:cs="Times New Roman"/>
      <w:sz w:val="20"/>
      <w:szCs w:val="20"/>
      <w:lang w:eastAsia="ru-RU"/>
    </w:rPr>
  </w:style>
  <w:style w:type="paragraph" w:styleId="a5">
    <w:name w:val="footer"/>
    <w:basedOn w:val="a"/>
    <w:link w:val="a6"/>
    <w:uiPriority w:val="99"/>
    <w:semiHidden/>
    <w:rsid w:val="00717F14"/>
    <w:pPr>
      <w:tabs>
        <w:tab w:val="center" w:pos="4677"/>
        <w:tab w:val="right" w:pos="9355"/>
      </w:tabs>
    </w:pPr>
    <w:rPr>
      <w:rFonts w:eastAsia="Calibri"/>
      <w:sz w:val="20"/>
      <w:szCs w:val="20"/>
    </w:rPr>
  </w:style>
  <w:style w:type="character" w:customStyle="1" w:styleId="a6">
    <w:name w:val="Нижний колонтитул Знак"/>
    <w:basedOn w:val="a0"/>
    <w:link w:val="a5"/>
    <w:uiPriority w:val="99"/>
    <w:semiHidden/>
    <w:locked/>
    <w:rsid w:val="00717F14"/>
    <w:rPr>
      <w:rFonts w:ascii="Times New Roman" w:hAnsi="Times New Roman" w:cs="Times New Roman"/>
      <w:sz w:val="20"/>
      <w:szCs w:val="20"/>
      <w:lang w:eastAsia="ru-RU"/>
    </w:rPr>
  </w:style>
  <w:style w:type="paragraph" w:styleId="a7">
    <w:name w:val="Balloon Text"/>
    <w:basedOn w:val="a"/>
    <w:link w:val="a8"/>
    <w:uiPriority w:val="99"/>
    <w:semiHidden/>
    <w:unhideWhenUsed/>
    <w:rsid w:val="00E60B56"/>
    <w:rPr>
      <w:rFonts w:ascii="Segoe UI" w:hAnsi="Segoe UI" w:cs="Segoe UI"/>
      <w:sz w:val="18"/>
      <w:szCs w:val="18"/>
    </w:rPr>
  </w:style>
  <w:style w:type="character" w:customStyle="1" w:styleId="a8">
    <w:name w:val="Текст выноски Знак"/>
    <w:basedOn w:val="a0"/>
    <w:link w:val="a7"/>
    <w:uiPriority w:val="99"/>
    <w:semiHidden/>
    <w:rsid w:val="00E60B56"/>
    <w:rPr>
      <w:rFonts w:ascii="Segoe UI" w:eastAsia="Times New Roman" w:hAnsi="Segoe UI" w:cs="Segoe UI"/>
      <w:sz w:val="18"/>
      <w:szCs w:val="18"/>
    </w:rPr>
  </w:style>
  <w:style w:type="paragraph" w:styleId="a9">
    <w:name w:val="List Paragraph"/>
    <w:basedOn w:val="a"/>
    <w:uiPriority w:val="34"/>
    <w:qFormat/>
    <w:rsid w:val="00C82C75"/>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9048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kashtanovskoe-sp.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171DF-54A5-4025-91E9-3FBBE4FEC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2784</Words>
  <Characters>22592</Characters>
  <Application>Microsoft Office Word</Application>
  <DocSecurity>0</DocSecurity>
  <Lines>188</Lines>
  <Paragraphs>50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Natasha</dc:creator>
  <cp:keywords/>
  <dc:description/>
  <cp:lastModifiedBy>User</cp:lastModifiedBy>
  <cp:revision>12</cp:revision>
  <cp:lastPrinted>2018-10-19T06:27:00Z</cp:lastPrinted>
  <dcterms:created xsi:type="dcterms:W3CDTF">2017-10-29T18:59:00Z</dcterms:created>
  <dcterms:modified xsi:type="dcterms:W3CDTF">2018-10-19T06:27:00Z</dcterms:modified>
</cp:coreProperties>
</file>