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26" w:rsidRPr="004B2826" w:rsidRDefault="004B2826" w:rsidP="004B2826">
      <w:pPr>
        <w:widowControl w:val="0"/>
        <w:suppressAutoHyphens/>
        <w:spacing w:after="200" w:line="276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B282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612742" w:rsidRPr="004B2826" w:rsidRDefault="00612742" w:rsidP="004B2826">
      <w:pPr>
        <w:pStyle w:val="a8"/>
        <w:tabs>
          <w:tab w:val="clear" w:pos="720"/>
        </w:tabs>
        <w:ind w:left="0" w:firstLine="0"/>
        <w:jc w:val="left"/>
        <w:rPr>
          <w:sz w:val="28"/>
          <w:szCs w:val="28"/>
        </w:rPr>
      </w:pPr>
    </w:p>
    <w:p w:rsidR="002C1CA5" w:rsidRPr="00F3688B" w:rsidRDefault="006E48CE" w:rsidP="004B2826">
      <w:pPr>
        <w:widowControl w:val="0"/>
        <w:spacing w:line="100" w:lineRule="atLeast"/>
        <w:ind w:firstLine="311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688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F04D3E" w:rsidRPr="00F3688B" w:rsidRDefault="004B2826" w:rsidP="004B2826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688B">
        <w:rPr>
          <w:rFonts w:ascii="Times New Roman" w:hAnsi="Times New Roman" w:cs="Times New Roman"/>
          <w:sz w:val="28"/>
          <w:szCs w:val="28"/>
        </w:rPr>
        <w:t>«</w:t>
      </w:r>
      <w:r w:rsidR="00F20689" w:rsidRPr="00F3688B">
        <w:rPr>
          <w:rFonts w:ascii="Times New Roman" w:hAnsi="Times New Roman" w:cs="Times New Roman"/>
          <w:sz w:val="28"/>
          <w:szCs w:val="28"/>
        </w:rPr>
        <w:t>13</w:t>
      </w:r>
      <w:r w:rsidRPr="00F3688B">
        <w:rPr>
          <w:rFonts w:ascii="Times New Roman" w:hAnsi="Times New Roman" w:cs="Times New Roman"/>
          <w:sz w:val="28"/>
          <w:szCs w:val="28"/>
        </w:rPr>
        <w:t>»</w:t>
      </w:r>
      <w:r w:rsidR="00D30FFE" w:rsidRPr="00F3688B">
        <w:rPr>
          <w:rFonts w:ascii="Times New Roman" w:hAnsi="Times New Roman" w:cs="Times New Roman"/>
          <w:sz w:val="28"/>
          <w:szCs w:val="28"/>
        </w:rPr>
        <w:t xml:space="preserve"> июля</w:t>
      </w:r>
      <w:r w:rsidR="002C1CA5" w:rsidRPr="00F3688B">
        <w:rPr>
          <w:rFonts w:ascii="Times New Roman" w:hAnsi="Times New Roman" w:cs="Times New Roman"/>
          <w:sz w:val="28"/>
          <w:szCs w:val="28"/>
        </w:rPr>
        <w:t xml:space="preserve"> </w:t>
      </w:r>
      <w:r w:rsidR="00612742" w:rsidRPr="00F3688B">
        <w:rPr>
          <w:rFonts w:ascii="Times New Roman" w:hAnsi="Times New Roman" w:cs="Times New Roman"/>
          <w:sz w:val="28"/>
          <w:szCs w:val="28"/>
        </w:rPr>
        <w:t>201</w:t>
      </w:r>
      <w:r w:rsidR="00042D50" w:rsidRPr="00F3688B">
        <w:rPr>
          <w:rFonts w:ascii="Times New Roman" w:hAnsi="Times New Roman" w:cs="Times New Roman"/>
          <w:sz w:val="28"/>
          <w:szCs w:val="28"/>
        </w:rPr>
        <w:t>7</w:t>
      </w:r>
      <w:r w:rsidR="002C1CA5" w:rsidRPr="00F368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88B">
        <w:rPr>
          <w:rFonts w:ascii="Times New Roman" w:hAnsi="Times New Roman" w:cs="Times New Roman"/>
          <w:sz w:val="28"/>
          <w:szCs w:val="28"/>
        </w:rPr>
        <w:tab/>
      </w:r>
      <w:r w:rsidRPr="00F3688B">
        <w:rPr>
          <w:rFonts w:ascii="Times New Roman" w:hAnsi="Times New Roman" w:cs="Times New Roman"/>
          <w:bCs/>
          <w:sz w:val="28"/>
          <w:szCs w:val="28"/>
        </w:rPr>
        <w:t>№14-Б</w:t>
      </w:r>
    </w:p>
    <w:p w:rsidR="00612742" w:rsidRPr="00F3688B" w:rsidRDefault="00612742" w:rsidP="004C2A38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2A38" w:rsidRPr="00F3688B" w:rsidRDefault="004C2A38" w:rsidP="004C2A3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и сроках составления проекта </w:t>
      </w:r>
    </w:p>
    <w:p w:rsidR="004C2A38" w:rsidRPr="00F3688B" w:rsidRDefault="004C2A38" w:rsidP="004C2A3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Табачненского сельского поселения</w:t>
      </w:r>
    </w:p>
    <w:p w:rsidR="00876CC8" w:rsidRPr="00F3688B" w:rsidRDefault="004C2A38" w:rsidP="004C2A3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Бахчисарайского района Республики Крым</w:t>
      </w:r>
    </w:p>
    <w:p w:rsidR="00353433" w:rsidRPr="00F3688B" w:rsidRDefault="007B0B46" w:rsidP="004C2A3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очередной финансовый год и плановый период</w:t>
      </w:r>
      <w:r w:rsidR="00353433" w:rsidRPr="00F36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C2A38" w:rsidRPr="00F3688B" w:rsidRDefault="004C2A38" w:rsidP="004C2A3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04D3E" w:rsidRPr="004B2826" w:rsidRDefault="007B0B46" w:rsidP="00F04D3E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4B2826">
        <w:rPr>
          <w:rFonts w:ascii="Times New Roman" w:hAnsi="Times New Roman"/>
          <w:sz w:val="28"/>
          <w:szCs w:val="28"/>
        </w:rPr>
        <w:t>В соответствии со статьями 169 и 184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в целях упорядочения бюджетного процесса в Табачненском сельском поселении Бахчисарайского района Республики Крым</w:t>
      </w:r>
      <w:r w:rsidR="004C2A38" w:rsidRPr="004B2826">
        <w:rPr>
          <w:rFonts w:ascii="Times New Roman" w:hAnsi="Times New Roman"/>
          <w:sz w:val="28"/>
          <w:szCs w:val="28"/>
        </w:rPr>
        <w:t>:</w:t>
      </w:r>
    </w:p>
    <w:p w:rsidR="004C2A38" w:rsidRPr="004B2826" w:rsidRDefault="004C2A38" w:rsidP="00F04D3E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A38" w:rsidRPr="004B2826" w:rsidRDefault="004B2826" w:rsidP="004C2A38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C2A38" w:rsidRPr="004B2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составления проекта бюджета Табачненского сельского поселения Бахчисарайского района Республики Крым на очередной финансовый год и плановый период (Приложение 1).</w:t>
      </w:r>
    </w:p>
    <w:p w:rsidR="007B0B46" w:rsidRPr="004B2826" w:rsidRDefault="004B2826" w:rsidP="004C2A38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C2A38" w:rsidRPr="004B2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График составления проекта бюджета Табачненского сельского поселения Бахчисарайского района Республики Крым на очередной финансовый год и плановый период (Приложение 2)</w:t>
      </w:r>
      <w:r w:rsidR="007B0B46" w:rsidRPr="004B2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2A38" w:rsidRPr="004B2826" w:rsidRDefault="004B2826" w:rsidP="004C2A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B0B46" w:rsidRPr="004B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постановление на официальном сайте (tabachnoe.su) Табачненского сельского поселения Бахчисарайского района Республики Крым.</w:t>
      </w:r>
    </w:p>
    <w:p w:rsidR="00876CC8" w:rsidRPr="004B2826" w:rsidRDefault="007B0B46" w:rsidP="004B2826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3B0B" w:rsidRPr="004B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12742" w:rsidRPr="004B2826" w:rsidRDefault="00612742" w:rsidP="004B2826">
      <w:pPr>
        <w:pStyle w:val="Oaeno"/>
        <w:jc w:val="both"/>
        <w:rPr>
          <w:rFonts w:ascii="Times New Roman" w:hAnsi="Times New Roman" w:cs="Times New Roman"/>
          <w:sz w:val="28"/>
          <w:szCs w:val="28"/>
        </w:rPr>
      </w:pPr>
    </w:p>
    <w:p w:rsidR="004B2826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66733" w:rsidRPr="004B2826">
        <w:rPr>
          <w:rFonts w:ascii="Times New Roman" w:hAnsi="Times New Roman" w:cs="Times New Roman"/>
          <w:sz w:val="28"/>
          <w:szCs w:val="28"/>
        </w:rPr>
        <w:t>Табачненского</w:t>
      </w:r>
    </w:p>
    <w:p w:rsidR="004B2826" w:rsidRDefault="00612742" w:rsidP="00612742">
      <w:pPr>
        <w:pStyle w:val="a7"/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сельского совета –</w:t>
      </w:r>
      <w:r w:rsidR="004B2826">
        <w:rPr>
          <w:rFonts w:ascii="Times New Roman" w:hAnsi="Times New Roman" w:cs="Times New Roman"/>
          <w:sz w:val="28"/>
          <w:szCs w:val="28"/>
        </w:rPr>
        <w:t xml:space="preserve"> </w:t>
      </w:r>
      <w:r w:rsidRPr="004B282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2826" w:rsidRPr="004B2826" w:rsidRDefault="00666733" w:rsidP="004B282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 w:rsidRPr="004B2826">
        <w:rPr>
          <w:rFonts w:ascii="Times New Roman" w:hAnsi="Times New Roman" w:cs="Times New Roman"/>
          <w:sz w:val="28"/>
          <w:szCs w:val="28"/>
        </w:rPr>
        <w:t>Табачненского</w:t>
      </w:r>
      <w:r w:rsidR="004B2826">
        <w:rPr>
          <w:rFonts w:ascii="Times New Roman" w:hAnsi="Times New Roman" w:cs="Times New Roman"/>
          <w:sz w:val="28"/>
          <w:szCs w:val="28"/>
        </w:rPr>
        <w:t xml:space="preserve"> </w:t>
      </w:r>
      <w:r w:rsidR="00612742" w:rsidRPr="004B2826">
        <w:rPr>
          <w:rFonts w:ascii="Times New Roman" w:hAnsi="Times New Roman" w:cs="Times New Roman"/>
          <w:sz w:val="28"/>
          <w:szCs w:val="28"/>
        </w:rPr>
        <w:t>сельско</w:t>
      </w:r>
      <w:r w:rsidR="004B2826">
        <w:rPr>
          <w:rFonts w:ascii="Times New Roman" w:hAnsi="Times New Roman" w:cs="Times New Roman"/>
          <w:sz w:val="28"/>
          <w:szCs w:val="28"/>
        </w:rPr>
        <w:t>го поселения</w:t>
      </w:r>
      <w:r w:rsidR="004B2826">
        <w:rPr>
          <w:rFonts w:ascii="Times New Roman" w:hAnsi="Times New Roman" w:cs="Times New Roman"/>
          <w:sz w:val="28"/>
          <w:szCs w:val="28"/>
        </w:rPr>
        <w:tab/>
      </w:r>
      <w:r w:rsidR="004B2826">
        <w:rPr>
          <w:rFonts w:ascii="Times New Roman" w:hAnsi="Times New Roman" w:cs="Times New Roman"/>
          <w:sz w:val="28"/>
          <w:szCs w:val="28"/>
        </w:rPr>
        <w:tab/>
      </w:r>
      <w:r w:rsidR="004B2826" w:rsidRPr="004B2826">
        <w:rPr>
          <w:rFonts w:ascii="Times New Roman" w:hAnsi="Times New Roman" w:cs="Times New Roman"/>
          <w:sz w:val="28"/>
          <w:szCs w:val="28"/>
        </w:rPr>
        <w:t>И.И.</w:t>
      </w:r>
      <w:r w:rsidR="00002607">
        <w:rPr>
          <w:rFonts w:ascii="Times New Roman" w:hAnsi="Times New Roman" w:cs="Times New Roman"/>
          <w:sz w:val="28"/>
          <w:szCs w:val="28"/>
        </w:rPr>
        <w:t xml:space="preserve"> </w:t>
      </w:r>
      <w:r w:rsidR="004B2826" w:rsidRPr="004B2826">
        <w:rPr>
          <w:rFonts w:ascii="Times New Roman" w:hAnsi="Times New Roman" w:cs="Times New Roman"/>
          <w:sz w:val="28"/>
          <w:szCs w:val="28"/>
        </w:rPr>
        <w:t>Шаповал</w:t>
      </w:r>
    </w:p>
    <w:p w:rsidR="004B2826" w:rsidRDefault="004B2826" w:rsidP="004B282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4B2826" w:rsidRDefault="004B2826" w:rsidP="004B2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826" w:rsidRPr="00F3688B" w:rsidRDefault="004B2826" w:rsidP="004B2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B2826" w:rsidRPr="00F3688B" w:rsidRDefault="004B2826" w:rsidP="00FF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B2826" w:rsidRPr="00F3688B" w:rsidRDefault="004B2826" w:rsidP="00FF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Табачненского сельского поселения Бахчисарайского района РК на очередной финансовый год и плановый период</w:t>
      </w:r>
    </w:p>
    <w:p w:rsidR="004B2826" w:rsidRPr="00F3688B" w:rsidRDefault="004B2826" w:rsidP="00FF3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26" w:rsidRPr="00F3688B" w:rsidRDefault="004B2826" w:rsidP="004B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положения</w:t>
      </w:r>
    </w:p>
    <w:p w:rsidR="004B2826" w:rsidRPr="004B2826" w:rsidRDefault="004B2826" w:rsidP="004B2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26" w:rsidRPr="004B2826" w:rsidRDefault="00FF3F6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составления проекта бюджета Табачненского сельского поселения Бахчисарайского района Республики Крым (далее – Порядок) разработан в соответствии со статьями 169 и 184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4B2826" w:rsidRPr="004B2826" w:rsidRDefault="00FF3F6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определяет основные направления деятельности отделов администрации Табачненского сельского поселения Бахчисарайского района Республики Крым и механизм организации их взаимодействия в процессе разработки прогноза бюджета Табачненского сельского поселения на очередной финансовый год и плановый период, проекта решения сельского совета Табачненского сельского поселения о бюджете Табачненского сельского поселения Бахчисарайского района РК на очередной финансовый год и плановый период, а также сроки их составления.</w:t>
      </w:r>
    </w:p>
    <w:p w:rsidR="004B2826" w:rsidRPr="004B2826" w:rsidRDefault="004B2826" w:rsidP="004B2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26" w:rsidRPr="00F3688B" w:rsidRDefault="004B2826" w:rsidP="004B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проекта бюджета</w:t>
      </w:r>
    </w:p>
    <w:p w:rsidR="004B2826" w:rsidRPr="00F3688B" w:rsidRDefault="004B2826" w:rsidP="004B2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26" w:rsidRPr="004B2826" w:rsidRDefault="00FF3F6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сельского поселения на очередной финансовый год и плановый период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2826" w:rsidRPr="004B2826" w:rsidRDefault="00FF3F6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сельского поселения составляется и утверждается на очередной финансовый год и плановый период.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сельского поселения начиная с года, следующего за первым годом формирования проекта бюджета сельского поселения на трехлетний период (очередной финансовый год и плановый период), разрабатываются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4B2826" w:rsidRPr="004B2826" w:rsidRDefault="00CA1F9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составление проекта на очередной финансовый год и плановый период на основании соглашения осуществляет сектор финансов и бухгалтерского</w:t>
      </w:r>
      <w:bookmarkStart w:id="0" w:name="_GoBack"/>
      <w:bookmarkEnd w:id="0"/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администрации Табачненского сельского поселения Бахчисарайского района РК.</w:t>
      </w:r>
    </w:p>
    <w:p w:rsidR="004B2826" w:rsidRPr="004B2826" w:rsidRDefault="00CA1F9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проекта бюджета сельского поселения: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проект решения сельского совета Табачненского сельского поселения Бахчисарайского района РК о бюджете поселения на очередной финансовый год и плановый период, формируется пакет документов и материалов, подлежащих представлению в сельский совет Табачненского сельского поселения Бахчисарайского района РК одновременно с указанным проектом (предварительные и уточнённые реестры расходных обязательств);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разрабатывается проект основных направлений бюджетной и налоговой политики Табачненского сельского поселения Бахчисарайского района РК на очередной финансовый год и плановый период;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источники финансирования дефицита бюджета на очередной финансовый год и плановый период;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очередной финансовом году;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основные характеристики проекта бюджета поселения на очередной финансовый год и плановый период, а также осуществляются расчеты объема бюджетных ассигнований из бюджета поселения на исполнение действующих и принимаемых расходных обязательств;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обосновываются бюджетные ассигнования на очередной финансовый год и плановый период в установленном порядке;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распределяются предельные объёмы бюджетных ассигнований по кодам бюджетной классификации;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оценка ожидаемого исполнения бюджета сельского поселения за текущий финансовый год;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проекты программ муниципальных внутренних заимствований, муниципальных гарантий Табачненского сельского поселения Бахчисарайского района РК в валюте Российской Федерации на очередной финансовый год и плановый период;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совместно с субъектами бюджетного планирования прогноз поступлений доходов в бюджет поселения;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устанавливается, детализируется и определяется порядок применения бюджетной классификации Российской Федерации в части, относящейся к бюджету поселения при формировании проекта бюджета поселения;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главе Табачненского сельского поселения предложения по финансовому обеспечению расходных обязательств, предлагаемых к принятию или изменению на очередной финансовый год и плановый период, в том числе по муниципальным программам; 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пояснительная записка к проекту решения о бюджете поселения.</w:t>
      </w:r>
    </w:p>
    <w:p w:rsidR="004B2826" w:rsidRPr="004B2826" w:rsidRDefault="00CA1F9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Табачненской администрации Табачненского сельского поселения Бахчисарайского района РК предоставляет в сектор финансов и бухгалтерского учета сведения, необходимые для составления бюджета: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остаточной стоимости имущества, находящегося на балансе сельского поселения;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начисленных суммах земельного налога за отчетный финансовый год по муниципальным учреждениям и расчет земельного налога на отчетный финансовый год и плановый период в разрезе сфер деятельности учреждений;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начисленных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</w:t>
      </w: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поступлениях в бюджет поселения доходов от использования и распоряжения имуществом, находящегося в муниципальной собственности;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перечень передаваемых органам местного самоуправления поселения государственных полномочий.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Субъекты бюджетного планирования формируют и представляют в сектор финансов и бухгалтерского учета администрации Табачненского сельского поселения Бахчисарайского района РК: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прогноза поступлений доходов в бюджет поселения, источников финансирования дефицита бюджета поселения в очередном финансовом году;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финансовому обеспечению действующих и принимаемых расходных обязательств в очередном финансовом году;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подлежащих признанию утратившими силу, приостановлению, изменению или принятию в связи с принятием решения о бюджете поселения; 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вопросам соответствующей сферы деятельности, необходимые для подготовки пояснительной записки к проекту решения о бюджете сельского поселения;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программ, в том числе предлагаемых (планируемых) к принятию в очередном финансовом году;</w:t>
      </w:r>
    </w:p>
    <w:p w:rsidR="004B2826" w:rsidRPr="004B2826" w:rsidRDefault="004B2826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информацию и материалы, необходимые для составления проекта решения о бюджете поселения на очередной финансовый год и плановый период, документов и материалов, представляемых одновременно с ними, и предусмотренные нормативными правовыми актами Табачненского сельского поселения Бахчисарайского района РК.</w:t>
      </w:r>
    </w:p>
    <w:p w:rsidR="004B2826" w:rsidRPr="004B2826" w:rsidRDefault="00FD0584" w:rsidP="004B2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B2826"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решения о бюджете поселения на очередной финансовый год и плановый период, а также документов и материалов, представляемых в установленном порядке одновременно с ними, осуществляется в соответствии с Графиком составления проекта бюджета поселения на очередной финансовый год и плановый период.</w:t>
      </w:r>
    </w:p>
    <w:p w:rsidR="004B2826" w:rsidRPr="004B2826" w:rsidRDefault="004B2826" w:rsidP="004B28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2826" w:rsidRPr="004B2826" w:rsidSect="004B2826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2826" w:rsidRPr="004B2826" w:rsidRDefault="004B2826" w:rsidP="004B2826">
      <w:pPr>
        <w:spacing w:after="0" w:line="240" w:lineRule="auto"/>
        <w:ind w:left="10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B2826" w:rsidRPr="004B2826" w:rsidRDefault="004B2826" w:rsidP="004B2826">
      <w:pPr>
        <w:tabs>
          <w:tab w:val="left" w:pos="10065"/>
        </w:tabs>
        <w:spacing w:after="0" w:line="240" w:lineRule="auto"/>
        <w:ind w:left="10440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26" w:rsidRPr="00F3688B" w:rsidRDefault="004B2826" w:rsidP="004B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B2826" w:rsidRPr="00F3688B" w:rsidRDefault="004B2826" w:rsidP="004B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Табачненского сельского поселения Бахчисарайского района РК</w:t>
      </w:r>
    </w:p>
    <w:p w:rsidR="004B2826" w:rsidRPr="00F3688B" w:rsidRDefault="004B2826" w:rsidP="004B2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</w:p>
    <w:p w:rsidR="004B2826" w:rsidRPr="004B2826" w:rsidRDefault="004B2826" w:rsidP="004B28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40"/>
        <w:gridCol w:w="3360"/>
        <w:gridCol w:w="2400"/>
        <w:gridCol w:w="3120"/>
      </w:tblGrid>
      <w:tr w:rsidR="004B2826" w:rsidRPr="004B2826" w:rsidTr="004B2826">
        <w:trPr>
          <w:tblHeader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показателей, материалов, документов, мероприятий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ind w:left="-139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left="-103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представляется</w:t>
            </w:r>
          </w:p>
        </w:tc>
      </w:tr>
      <w:tr w:rsidR="004B2826" w:rsidRPr="004B2826" w:rsidTr="004B2826">
        <w:trPr>
          <w:tblHeader/>
        </w:trPr>
        <w:tc>
          <w:tcPr>
            <w:tcW w:w="60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B2826" w:rsidRPr="004B2826" w:rsidRDefault="004B2826" w:rsidP="004B282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 об установленных на текущий финансовый год тарифах (ценах) на энергоносители и коммунальные услуги, потребляемые учреждениями бюджетной сферы муниципального образования согласно данных Государственного комитета по ценам и тарифам Республики Крым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июля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 распорядителям средств бюджета сельского поселения (далее – ГРБС)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финансов и бухгалтерского учета администрации Табачненского сельского поселения Бахчисарайского района РК (далее - сектор)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Предварительные показатели прогноза социально-экономического развития муниципального образования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июля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предложений по формированию перечня муниципальных программ, планируемых к реализации за счет средств бюджета сельского поселения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 июля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предельных объемов бюджетных ассигнований в разрезе ГРБСов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 июля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предложений о необходимых объемах капитальных вложений (субсидий на осуществление капитальных вложений) в разрезе объектов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июля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</w:tr>
      <w:tr w:rsidR="004B2826" w:rsidRPr="004B2826" w:rsidTr="004B2826">
        <w:trPr>
          <w:trHeight w:val="1515"/>
        </w:trPr>
        <w:tc>
          <w:tcPr>
            <w:tcW w:w="600" w:type="dxa"/>
            <w:vMerge w:val="restart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обоснований бюджетных ассигнований (с учетом потребности в финансировании расходов, требующих софинансирования из других уровней бюджетов, согласно условий субсидирования, в объемах, заявленных органам исполнительной власти, предоставляющим субсидии)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 (ГАДы)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августа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1515"/>
        </w:trPr>
        <w:tc>
          <w:tcPr>
            <w:tcW w:w="600" w:type="dxa"/>
            <w:vMerge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расходов, требующих </w:t>
            </w:r>
            <w:r w:rsidR="00002607"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финансирования</w:t>
            </w: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других уровней бюджетов, согласно результатов предварительного отбора органами власти Республики Крым </w:t>
            </w:r>
          </w:p>
        </w:tc>
        <w:tc>
          <w:tcPr>
            <w:tcW w:w="3360" w:type="dxa"/>
            <w:vMerge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 октября</w:t>
            </w:r>
          </w:p>
        </w:tc>
        <w:tc>
          <w:tcPr>
            <w:tcW w:w="3120" w:type="dxa"/>
            <w:vMerge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для формирования бюджетной классификации в части бюджета сельского поселения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администраторы доходов (далее-ГАДы), ГРБСы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бюджетной классификации в части бюджета сельского поселения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предложений ГАДов, ГРБСов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социально-экономического развития муниципального образования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муниципальных программ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прогноза поступлений бюджета сельского поселения в разрезе всех администрируемых доходов (рассчитанных на основании утвержденных Методик) и пояснительных записок, содержащих порядок расчета прогноза по каждому доходному источнику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 августа 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проекта Перечня муниципальных программ с учетом внесенных изменений, планируемых к реализации за счет средств бюджета сельского поселения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Согласование Комиссией по вопросам бюджета бюджетных проектировок ГРБСов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вопросам бюджета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Предварительный прогноз индекса потребительских цен по Республике Крым (в процентах к предыдущим годам, среднегодовой) согласно данных Министерства экономического развития Республики Крым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Предварительные итоги социально-экономического развития муниципального образования за 1-е полугодие текущего года и их анализ; формирование ожидаемых итогов социально-экономического развития на текущий финансовый год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августа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предварительного перечня объектов строительства, реконструкции муниципальной собственности, приобретения объектов недвижимого имущества в муниципальную собственность в разрезе ГРБСов (включая объекты финансируемые и </w:t>
            </w:r>
            <w:r w:rsidR="00002607"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финансируемые</w:t>
            </w: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иных бюджетов на капитальные вложения) с указанием формы осуществления капитальных вложений и в разрезе ГРБСов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сентября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представление проекта решения о дорожном фонде муниципального образования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сентября 2017г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Табачненский сельский совет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объема налоговых и неналоговых доходов, формирующих дорожный фонд муниципального образования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сентября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прогноза поступлений налоговых и неналоговых доходов в разрезе кодов бюджетной классификации Российской Федерации по формам, установленным Министерством финансов Республики Крым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 Республики Крым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показателях ресурсного обеспечения муниципальных программ на период их действия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основных направлений бюджетной и налоговой политики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октября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паспортов утвержденных муниципальных программ (проектов изменений в паспорта)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октября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 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проекта постановления администрации о прогнозе социально-экономического развития муниципального образования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10 ноября 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реестра источников доходов бюджета сельского поселения по форме, утвержденной финансовым управлением 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ГАДы 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реестра расходных обязательств бюджета сельского поселения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ГРБСы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принятия решения Табачненским сельским советом о формировании бюджетного прогноза: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-разработка прогноза социально-экономического развития на долгосрочный период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-разработка и направление проекта бюджетного прогноза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октября</w:t>
            </w:r>
          </w:p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ноября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Табачненский сельский совет</w:t>
            </w:r>
          </w:p>
        </w:tc>
      </w:tr>
      <w:tr w:rsidR="004B2826" w:rsidRPr="004B2826" w:rsidTr="004B2826">
        <w:trPr>
          <w:trHeight w:val="482"/>
        </w:trPr>
        <w:tc>
          <w:tcPr>
            <w:tcW w:w="6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04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представление проекта решения о бюджете сельского поселения</w:t>
            </w:r>
          </w:p>
        </w:tc>
        <w:tc>
          <w:tcPr>
            <w:tcW w:w="336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  <w:p w:rsidR="004B2826" w:rsidRPr="004B2826" w:rsidRDefault="004B2826" w:rsidP="004B282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Табачненского сельского поселения Бахчисарайского района РК</w:t>
            </w:r>
          </w:p>
        </w:tc>
        <w:tc>
          <w:tcPr>
            <w:tcW w:w="240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ноября</w:t>
            </w:r>
          </w:p>
        </w:tc>
        <w:tc>
          <w:tcPr>
            <w:tcW w:w="3120" w:type="dxa"/>
            <w:shd w:val="clear" w:color="auto" w:fill="auto"/>
          </w:tcPr>
          <w:p w:rsidR="004B2826" w:rsidRPr="004B2826" w:rsidRDefault="004B2826" w:rsidP="004B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Табачненский сельский совет</w:t>
            </w:r>
          </w:p>
        </w:tc>
      </w:tr>
    </w:tbl>
    <w:p w:rsidR="004B2826" w:rsidRPr="004B2826" w:rsidRDefault="004B2826" w:rsidP="004B2826">
      <w:pPr>
        <w:rPr>
          <w:rFonts w:ascii="Times New Roman" w:hAnsi="Times New Roman" w:cs="Times New Roman"/>
          <w:sz w:val="20"/>
          <w:szCs w:val="20"/>
        </w:rPr>
      </w:pPr>
    </w:p>
    <w:sectPr w:rsidR="004B2826" w:rsidRPr="004B2826" w:rsidSect="004B28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D9" w:rsidRDefault="00B725D9" w:rsidP="004B2826">
      <w:pPr>
        <w:spacing w:after="0" w:line="240" w:lineRule="auto"/>
      </w:pPr>
      <w:r>
        <w:separator/>
      </w:r>
    </w:p>
  </w:endnote>
  <w:endnote w:type="continuationSeparator" w:id="0">
    <w:p w:rsidR="00B725D9" w:rsidRDefault="00B725D9" w:rsidP="004B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578037"/>
      <w:docPartObj>
        <w:docPartGallery w:val="Page Numbers (Bottom of Page)"/>
        <w:docPartUnique/>
      </w:docPartObj>
    </w:sdtPr>
    <w:sdtContent>
      <w:p w:rsidR="008649F3" w:rsidRDefault="008649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49F3" w:rsidRDefault="008649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D9" w:rsidRDefault="00B725D9" w:rsidP="004B2826">
      <w:pPr>
        <w:spacing w:after="0" w:line="240" w:lineRule="auto"/>
      </w:pPr>
      <w:r>
        <w:separator/>
      </w:r>
    </w:p>
  </w:footnote>
  <w:footnote w:type="continuationSeparator" w:id="0">
    <w:p w:rsidR="00B725D9" w:rsidRDefault="00B725D9" w:rsidP="004B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9A4DC2"/>
    <w:multiLevelType w:val="hybridMultilevel"/>
    <w:tmpl w:val="C8EA3064"/>
    <w:lvl w:ilvl="0" w:tplc="477CAEF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CD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4DDD4A3A"/>
    <w:multiLevelType w:val="hybridMultilevel"/>
    <w:tmpl w:val="C97E95B0"/>
    <w:lvl w:ilvl="0" w:tplc="3F7CDA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E0A48EF"/>
    <w:multiLevelType w:val="hybridMultilevel"/>
    <w:tmpl w:val="DEB6AB0C"/>
    <w:lvl w:ilvl="0" w:tplc="F13AFF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CA14BD"/>
    <w:multiLevelType w:val="hybridMultilevel"/>
    <w:tmpl w:val="35E62F40"/>
    <w:lvl w:ilvl="0" w:tplc="59E63C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6C3333"/>
    <w:multiLevelType w:val="hybridMultilevel"/>
    <w:tmpl w:val="FE96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6"/>
    <w:rsid w:val="00002607"/>
    <w:rsid w:val="00020C2F"/>
    <w:rsid w:val="00027D20"/>
    <w:rsid w:val="00042D50"/>
    <w:rsid w:val="00055B19"/>
    <w:rsid w:val="00062CA3"/>
    <w:rsid w:val="000640D7"/>
    <w:rsid w:val="000A0E80"/>
    <w:rsid w:val="000A3A88"/>
    <w:rsid w:val="001223C5"/>
    <w:rsid w:val="001A58C7"/>
    <w:rsid w:val="001C3D7D"/>
    <w:rsid w:val="00245466"/>
    <w:rsid w:val="002577C0"/>
    <w:rsid w:val="00273F24"/>
    <w:rsid w:val="00280394"/>
    <w:rsid w:val="002940DA"/>
    <w:rsid w:val="002C1CA5"/>
    <w:rsid w:val="003132EF"/>
    <w:rsid w:val="0033008B"/>
    <w:rsid w:val="00353433"/>
    <w:rsid w:val="00373C44"/>
    <w:rsid w:val="0038203D"/>
    <w:rsid w:val="003A07F0"/>
    <w:rsid w:val="003A63FB"/>
    <w:rsid w:val="003B6F4F"/>
    <w:rsid w:val="0044019A"/>
    <w:rsid w:val="0048022B"/>
    <w:rsid w:val="004B2826"/>
    <w:rsid w:val="004C2A38"/>
    <w:rsid w:val="00510BA4"/>
    <w:rsid w:val="005262A3"/>
    <w:rsid w:val="005436F9"/>
    <w:rsid w:val="005B2B81"/>
    <w:rsid w:val="005B7D2F"/>
    <w:rsid w:val="005C654F"/>
    <w:rsid w:val="005D7375"/>
    <w:rsid w:val="005D7FB3"/>
    <w:rsid w:val="00612742"/>
    <w:rsid w:val="006352C3"/>
    <w:rsid w:val="00666733"/>
    <w:rsid w:val="006B2C8C"/>
    <w:rsid w:val="006E48CE"/>
    <w:rsid w:val="00711F29"/>
    <w:rsid w:val="00712261"/>
    <w:rsid w:val="007258D8"/>
    <w:rsid w:val="00726FFF"/>
    <w:rsid w:val="00753C0C"/>
    <w:rsid w:val="00787CF4"/>
    <w:rsid w:val="007B0B46"/>
    <w:rsid w:val="007B5C5E"/>
    <w:rsid w:val="007F4334"/>
    <w:rsid w:val="00802397"/>
    <w:rsid w:val="00810F67"/>
    <w:rsid w:val="00833FB5"/>
    <w:rsid w:val="008649F3"/>
    <w:rsid w:val="00876CC8"/>
    <w:rsid w:val="008C23D9"/>
    <w:rsid w:val="00926CDB"/>
    <w:rsid w:val="00930D64"/>
    <w:rsid w:val="00955353"/>
    <w:rsid w:val="00972A02"/>
    <w:rsid w:val="00972E71"/>
    <w:rsid w:val="009A3B0B"/>
    <w:rsid w:val="00A06F1A"/>
    <w:rsid w:val="00A27866"/>
    <w:rsid w:val="00A50A01"/>
    <w:rsid w:val="00A77915"/>
    <w:rsid w:val="00A866F7"/>
    <w:rsid w:val="00AC43A2"/>
    <w:rsid w:val="00AF6261"/>
    <w:rsid w:val="00B107A5"/>
    <w:rsid w:val="00B725D9"/>
    <w:rsid w:val="00B94D23"/>
    <w:rsid w:val="00B9694F"/>
    <w:rsid w:val="00BA7058"/>
    <w:rsid w:val="00BC2F00"/>
    <w:rsid w:val="00BD4111"/>
    <w:rsid w:val="00C332CA"/>
    <w:rsid w:val="00C764F8"/>
    <w:rsid w:val="00C829AE"/>
    <w:rsid w:val="00C94721"/>
    <w:rsid w:val="00CA1F94"/>
    <w:rsid w:val="00CC1FE1"/>
    <w:rsid w:val="00D30FFE"/>
    <w:rsid w:val="00D97552"/>
    <w:rsid w:val="00DA615E"/>
    <w:rsid w:val="00DD516C"/>
    <w:rsid w:val="00E15B7A"/>
    <w:rsid w:val="00E75A4F"/>
    <w:rsid w:val="00E84BE2"/>
    <w:rsid w:val="00EA6AD1"/>
    <w:rsid w:val="00EB1E36"/>
    <w:rsid w:val="00EC3EF5"/>
    <w:rsid w:val="00EC488D"/>
    <w:rsid w:val="00F04D3E"/>
    <w:rsid w:val="00F20689"/>
    <w:rsid w:val="00F2706E"/>
    <w:rsid w:val="00F3688B"/>
    <w:rsid w:val="00F44E00"/>
    <w:rsid w:val="00FA377F"/>
    <w:rsid w:val="00FB612C"/>
    <w:rsid w:val="00FD0584"/>
    <w:rsid w:val="00FE441A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F440E-C365-4073-AB39-F25450B4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E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C3D7D"/>
    <w:pPr>
      <w:spacing w:after="0" w:line="240" w:lineRule="auto"/>
    </w:pPr>
  </w:style>
  <w:style w:type="paragraph" w:styleId="a8">
    <w:name w:val="Title"/>
    <w:basedOn w:val="a"/>
    <w:link w:val="a9"/>
    <w:qFormat/>
    <w:rsid w:val="00612742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12742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Normal (Web)"/>
    <w:basedOn w:val="a"/>
    <w:unhideWhenUsed/>
    <w:rsid w:val="0061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612742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">
    <w:name w:val="обычный_1"/>
    <w:basedOn w:val="a"/>
    <w:rsid w:val="00612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1274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612742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2742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</w:rPr>
  </w:style>
  <w:style w:type="character" w:customStyle="1" w:styleId="2">
    <w:name w:val="Основной текст (2)_"/>
    <w:link w:val="21"/>
    <w:rsid w:val="00612742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2742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4"/>
      <w:szCs w:val="24"/>
    </w:rPr>
  </w:style>
  <w:style w:type="paragraph" w:customStyle="1" w:styleId="20">
    <w:name w:val="Знак Знак2 Знак"/>
    <w:basedOn w:val="a"/>
    <w:rsid w:val="006B2C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5C6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52C3"/>
    <w:pPr>
      <w:ind w:left="720"/>
      <w:contextualSpacing/>
    </w:pPr>
  </w:style>
  <w:style w:type="character" w:customStyle="1" w:styleId="blk">
    <w:name w:val="blk"/>
    <w:basedOn w:val="a0"/>
    <w:rsid w:val="005D7FB3"/>
  </w:style>
  <w:style w:type="character" w:customStyle="1" w:styleId="apple-converted-space">
    <w:name w:val="apple-converted-space"/>
    <w:basedOn w:val="a0"/>
    <w:rsid w:val="005D7FB3"/>
  </w:style>
  <w:style w:type="paragraph" w:styleId="ac">
    <w:name w:val="header"/>
    <w:basedOn w:val="a"/>
    <w:link w:val="ad"/>
    <w:uiPriority w:val="99"/>
    <w:unhideWhenUsed/>
    <w:rsid w:val="004B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2826"/>
  </w:style>
  <w:style w:type="paragraph" w:styleId="ae">
    <w:name w:val="footer"/>
    <w:basedOn w:val="a"/>
    <w:link w:val="af"/>
    <w:uiPriority w:val="99"/>
    <w:unhideWhenUsed/>
    <w:rsid w:val="004B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026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73EF-3229-41EA-B98C-04B3569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buhg</cp:lastModifiedBy>
  <cp:revision>14</cp:revision>
  <cp:lastPrinted>2017-07-07T07:09:00Z</cp:lastPrinted>
  <dcterms:created xsi:type="dcterms:W3CDTF">2017-07-13T05:29:00Z</dcterms:created>
  <dcterms:modified xsi:type="dcterms:W3CDTF">2017-11-29T11:56:00Z</dcterms:modified>
</cp:coreProperties>
</file>